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C317" w14:textId="725FF84C" w:rsidR="006A5114" w:rsidRDefault="00352EFF" w:rsidP="00D157A8">
      <w:pPr>
        <w:tabs>
          <w:tab w:val="left" w:pos="567"/>
        </w:tabs>
        <w:spacing w:after="0" w:line="240" w:lineRule="auto"/>
        <w:rPr>
          <w:rFonts w:ascii="Arial" w:eastAsia="Calibri" w:hAnsi="Arial" w:cs="Arial"/>
          <w:b/>
          <w:kern w:val="0"/>
          <w14:ligatures w14:val="none"/>
        </w:rPr>
      </w:pPr>
      <w:bookmarkStart w:id="0" w:name="_Toc507601253"/>
      <w:bookmarkStart w:id="1" w:name="_Toc184895820"/>
      <w:r w:rsidRPr="00600FE0">
        <w:rPr>
          <w:rFonts w:ascii="Arial" w:eastAsia="Calibri" w:hAnsi="Arial" w:cs="Arial"/>
          <w:noProof/>
          <w:kern w:val="0"/>
          <w14:ligatures w14:val="none"/>
        </w:rPr>
        <w:drawing>
          <wp:anchor distT="0" distB="0" distL="114300" distR="114300" simplePos="0" relativeHeight="251711488" behindDoc="0" locked="0" layoutInCell="1" allowOverlap="1" wp14:anchorId="185DFF9A" wp14:editId="019B3CC1">
            <wp:simplePos x="0" y="0"/>
            <wp:positionH relativeFrom="column">
              <wp:posOffset>896400</wp:posOffset>
            </wp:positionH>
            <wp:positionV relativeFrom="paragraph">
              <wp:posOffset>-201930</wp:posOffset>
            </wp:positionV>
            <wp:extent cx="511810" cy="628015"/>
            <wp:effectExtent l="0" t="0" r="2540" b="635"/>
            <wp:wrapNone/>
            <wp:docPr id="1537897991" name="Slika 1" descr="Slika na kojoj se prikazuje uzorak, slaganje od komadića, kilt&#10;&#10;Opis je automatski generiran uz srednju pouzda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97991" name="Slika 1" descr="Slika na kojoj se prikazuje uzorak, slaganje od komadića, kilt&#10;&#10;Opis je automatski generiran uz srednju pouzdano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810" cy="628015"/>
                    </a:xfrm>
                    <a:prstGeom prst="rect">
                      <a:avLst/>
                    </a:prstGeom>
                    <a:noFill/>
                  </pic:spPr>
                </pic:pic>
              </a:graphicData>
            </a:graphic>
            <wp14:sizeRelH relativeFrom="page">
              <wp14:pctWidth>0</wp14:pctWidth>
            </wp14:sizeRelH>
            <wp14:sizeRelV relativeFrom="page">
              <wp14:pctHeight>0</wp14:pctHeight>
            </wp14:sizeRelV>
          </wp:anchor>
        </w:drawing>
      </w:r>
    </w:p>
    <w:p w14:paraId="325D5098" w14:textId="77777777" w:rsidR="006A5114" w:rsidRDefault="006A5114" w:rsidP="00D157A8">
      <w:pPr>
        <w:tabs>
          <w:tab w:val="left" w:pos="567"/>
        </w:tabs>
        <w:spacing w:after="0" w:line="240" w:lineRule="auto"/>
        <w:rPr>
          <w:rFonts w:ascii="Arial" w:eastAsia="Calibri" w:hAnsi="Arial" w:cs="Arial"/>
          <w:b/>
          <w:kern w:val="0"/>
          <w14:ligatures w14:val="none"/>
        </w:rPr>
      </w:pPr>
    </w:p>
    <w:p w14:paraId="5C77821D" w14:textId="7A8F9BFB" w:rsidR="00F13AE2" w:rsidRPr="00600FE0" w:rsidRDefault="00F13AE2" w:rsidP="00D157A8">
      <w:pPr>
        <w:tabs>
          <w:tab w:val="left" w:pos="567"/>
        </w:tabs>
        <w:spacing w:after="0" w:line="240" w:lineRule="auto"/>
        <w:rPr>
          <w:rFonts w:ascii="Arial" w:eastAsia="Calibri" w:hAnsi="Arial" w:cs="Arial"/>
          <w:b/>
          <w:kern w:val="0"/>
          <w14:ligatures w14:val="none"/>
        </w:rPr>
      </w:pPr>
    </w:p>
    <w:p w14:paraId="6FC784E0" w14:textId="77777777" w:rsidR="00F13AE2" w:rsidRPr="00600FE0" w:rsidRDefault="00F13AE2" w:rsidP="00D157A8">
      <w:pPr>
        <w:tabs>
          <w:tab w:val="left" w:pos="567"/>
        </w:tabs>
        <w:spacing w:after="0" w:line="240" w:lineRule="auto"/>
        <w:rPr>
          <w:rFonts w:ascii="Arial" w:eastAsia="Calibri" w:hAnsi="Arial" w:cs="Arial"/>
          <w:b/>
          <w:kern w:val="0"/>
          <w14:ligatures w14:val="none"/>
        </w:rPr>
      </w:pPr>
      <w:r w:rsidRPr="00600FE0">
        <w:rPr>
          <w:rFonts w:ascii="Arial" w:eastAsia="Calibri" w:hAnsi="Arial" w:cs="Arial"/>
          <w:b/>
          <w:kern w:val="0"/>
          <w14:ligatures w14:val="none"/>
        </w:rPr>
        <w:tab/>
        <w:t>REPUBLIKA HRVATSKA</w:t>
      </w:r>
    </w:p>
    <w:p w14:paraId="54416642" w14:textId="77777777" w:rsidR="00F13AE2" w:rsidRPr="00600FE0" w:rsidRDefault="00F13AE2" w:rsidP="00D157A8">
      <w:pPr>
        <w:spacing w:after="0" w:line="240" w:lineRule="auto"/>
        <w:rPr>
          <w:rFonts w:ascii="Arial" w:eastAsia="Calibri" w:hAnsi="Arial" w:cs="Arial"/>
          <w:b/>
          <w:kern w:val="0"/>
          <w14:ligatures w14:val="none"/>
        </w:rPr>
      </w:pPr>
      <w:r w:rsidRPr="00600FE0">
        <w:rPr>
          <w:rFonts w:ascii="Arial" w:eastAsia="Calibri" w:hAnsi="Arial" w:cs="Arial"/>
          <w:b/>
          <w:kern w:val="0"/>
          <w14:ligatures w14:val="none"/>
        </w:rPr>
        <w:t xml:space="preserve">  POVJERENIK ZA INFORMIRANJE</w:t>
      </w:r>
    </w:p>
    <w:p w14:paraId="6BFCC691" w14:textId="77777777" w:rsidR="00F13AE2" w:rsidRPr="00600FE0" w:rsidRDefault="00F13AE2" w:rsidP="00D157A8">
      <w:pPr>
        <w:spacing w:after="0" w:line="240" w:lineRule="auto"/>
        <w:rPr>
          <w:rFonts w:ascii="Arial" w:eastAsia="Calibri" w:hAnsi="Arial" w:cs="Arial"/>
          <w:kern w:val="0"/>
          <w14:ligatures w14:val="none"/>
        </w:rPr>
      </w:pPr>
    </w:p>
    <w:p w14:paraId="5B5AABA6" w14:textId="178CED4D" w:rsidR="00F13AE2" w:rsidRPr="00600FE0" w:rsidRDefault="00F13AE2" w:rsidP="00D157A8">
      <w:pPr>
        <w:spacing w:after="0" w:line="240" w:lineRule="auto"/>
        <w:ind w:left="1134" w:hanging="1134"/>
        <w:rPr>
          <w:rFonts w:ascii="Arial" w:eastAsia="Calibri" w:hAnsi="Arial" w:cs="Arial"/>
          <w:bCs/>
          <w:kern w:val="0"/>
          <w14:ligatures w14:val="none"/>
        </w:rPr>
      </w:pPr>
      <w:r w:rsidRPr="00600FE0">
        <w:rPr>
          <w:rFonts w:ascii="Arial" w:eastAsia="Calibri" w:hAnsi="Arial" w:cs="Arial"/>
          <w:bCs/>
          <w:kern w:val="0"/>
          <w14:ligatures w14:val="none"/>
        </w:rPr>
        <w:t>KLASA:</w:t>
      </w:r>
      <w:r w:rsidRPr="00600FE0">
        <w:rPr>
          <w:rFonts w:ascii="Arial" w:eastAsia="Calibri" w:hAnsi="Arial" w:cs="Arial"/>
          <w:bCs/>
          <w:kern w:val="0"/>
          <w14:ligatures w14:val="none"/>
        </w:rPr>
        <w:tab/>
        <w:t>008-01/2</w:t>
      </w:r>
      <w:r w:rsidR="00B811B0">
        <w:rPr>
          <w:rFonts w:ascii="Arial" w:eastAsia="Calibri" w:hAnsi="Arial" w:cs="Arial"/>
          <w:bCs/>
          <w:kern w:val="0"/>
          <w14:ligatures w14:val="none"/>
        </w:rPr>
        <w:t>5</w:t>
      </w:r>
      <w:r w:rsidRPr="00600FE0">
        <w:rPr>
          <w:rFonts w:ascii="Arial" w:eastAsia="Calibri" w:hAnsi="Arial" w:cs="Arial"/>
          <w:bCs/>
          <w:kern w:val="0"/>
          <w14:ligatures w14:val="none"/>
        </w:rPr>
        <w:t>-01/</w:t>
      </w:r>
      <w:r w:rsidR="00B811B0">
        <w:rPr>
          <w:rFonts w:ascii="Arial" w:eastAsia="Calibri" w:hAnsi="Arial" w:cs="Arial"/>
          <w:bCs/>
          <w:kern w:val="0"/>
          <w14:ligatures w14:val="none"/>
        </w:rPr>
        <w:t>4</w:t>
      </w:r>
    </w:p>
    <w:p w14:paraId="4077ECA0" w14:textId="4BBEBE54" w:rsidR="00F13AE2" w:rsidRPr="00600FE0" w:rsidRDefault="00F13AE2" w:rsidP="00D157A8">
      <w:pPr>
        <w:spacing w:after="0" w:line="240" w:lineRule="auto"/>
        <w:ind w:left="1134" w:hanging="1134"/>
        <w:rPr>
          <w:rFonts w:ascii="Arial" w:eastAsia="Calibri" w:hAnsi="Arial" w:cs="Arial"/>
          <w:bCs/>
          <w:kern w:val="0"/>
          <w14:ligatures w14:val="none"/>
        </w:rPr>
      </w:pPr>
      <w:r w:rsidRPr="00600FE0">
        <w:rPr>
          <w:rFonts w:ascii="Arial" w:eastAsia="Calibri" w:hAnsi="Arial" w:cs="Arial"/>
          <w:bCs/>
          <w:kern w:val="0"/>
          <w14:ligatures w14:val="none"/>
        </w:rPr>
        <w:t>URBROJ:</w:t>
      </w:r>
      <w:r w:rsidRPr="00600FE0">
        <w:rPr>
          <w:rFonts w:ascii="Arial" w:eastAsia="Calibri" w:hAnsi="Arial" w:cs="Arial"/>
          <w:kern w:val="0"/>
          <w14:ligatures w14:val="none"/>
        </w:rPr>
        <w:tab/>
      </w:r>
      <w:r w:rsidR="00673B53">
        <w:rPr>
          <w:rFonts w:ascii="Arial" w:eastAsia="Calibri" w:hAnsi="Arial" w:cs="Arial"/>
          <w:kern w:val="0"/>
          <w14:ligatures w14:val="none"/>
        </w:rPr>
        <w:t>401-01/21-2</w:t>
      </w:r>
      <w:r w:rsidR="005346FA">
        <w:rPr>
          <w:rFonts w:ascii="Arial" w:eastAsia="Calibri" w:hAnsi="Arial" w:cs="Arial"/>
          <w:kern w:val="0"/>
          <w14:ligatures w14:val="none"/>
        </w:rPr>
        <w:t>5</w:t>
      </w:r>
      <w:r w:rsidR="00673B53">
        <w:rPr>
          <w:rFonts w:ascii="Arial" w:eastAsia="Calibri" w:hAnsi="Arial" w:cs="Arial"/>
          <w:kern w:val="0"/>
          <w14:ligatures w14:val="none"/>
        </w:rPr>
        <w:t>-0</w:t>
      </w:r>
      <w:r w:rsidR="00B811B0">
        <w:rPr>
          <w:rFonts w:ascii="Arial" w:eastAsia="Calibri" w:hAnsi="Arial" w:cs="Arial"/>
          <w:kern w:val="0"/>
          <w14:ligatures w14:val="none"/>
        </w:rPr>
        <w:t>1</w:t>
      </w:r>
    </w:p>
    <w:p w14:paraId="53BD907D" w14:textId="793BA1FA" w:rsidR="00F13AE2" w:rsidRPr="00600FE0" w:rsidRDefault="00F13AE2" w:rsidP="00D157A8">
      <w:pPr>
        <w:spacing w:after="0" w:line="240" w:lineRule="auto"/>
        <w:ind w:left="1134" w:hanging="1134"/>
        <w:rPr>
          <w:rFonts w:ascii="Arial" w:eastAsia="Calibri" w:hAnsi="Arial" w:cs="Arial"/>
          <w:kern w:val="0"/>
          <w14:ligatures w14:val="none"/>
        </w:rPr>
      </w:pPr>
      <w:r w:rsidRPr="00600FE0">
        <w:rPr>
          <w:rFonts w:ascii="Arial" w:eastAsia="Calibri" w:hAnsi="Arial" w:cs="Arial"/>
          <w:kern w:val="0"/>
          <w14:ligatures w14:val="none"/>
        </w:rPr>
        <w:t>Zagreb,</w:t>
      </w:r>
      <w:r w:rsidRPr="00600FE0">
        <w:rPr>
          <w:rFonts w:ascii="Arial" w:eastAsia="Calibri" w:hAnsi="Arial" w:cs="Arial"/>
          <w:kern w:val="0"/>
          <w14:ligatures w14:val="none"/>
        </w:rPr>
        <w:tab/>
      </w:r>
      <w:r w:rsidR="005346FA">
        <w:rPr>
          <w:rFonts w:ascii="Arial" w:eastAsia="Calibri" w:hAnsi="Arial" w:cs="Arial"/>
          <w:kern w:val="0"/>
          <w14:ligatures w14:val="none"/>
        </w:rPr>
        <w:t>10</w:t>
      </w:r>
      <w:r w:rsidR="000C773B">
        <w:rPr>
          <w:rFonts w:ascii="Arial" w:eastAsia="Calibri" w:hAnsi="Arial" w:cs="Arial"/>
          <w:kern w:val="0"/>
          <w14:ligatures w14:val="none"/>
        </w:rPr>
        <w:t xml:space="preserve">. </w:t>
      </w:r>
      <w:r w:rsidR="005346FA">
        <w:rPr>
          <w:rFonts w:ascii="Arial" w:eastAsia="Calibri" w:hAnsi="Arial" w:cs="Arial"/>
          <w:kern w:val="0"/>
          <w14:ligatures w14:val="none"/>
        </w:rPr>
        <w:t xml:space="preserve">studenog </w:t>
      </w:r>
      <w:r w:rsidR="000C773B">
        <w:rPr>
          <w:rFonts w:ascii="Arial" w:eastAsia="Calibri" w:hAnsi="Arial" w:cs="Arial"/>
          <w:kern w:val="0"/>
          <w14:ligatures w14:val="none"/>
        </w:rPr>
        <w:t>202</w:t>
      </w:r>
      <w:r w:rsidR="005346FA">
        <w:rPr>
          <w:rFonts w:ascii="Arial" w:eastAsia="Calibri" w:hAnsi="Arial" w:cs="Arial"/>
          <w:kern w:val="0"/>
          <w14:ligatures w14:val="none"/>
        </w:rPr>
        <w:t>5</w:t>
      </w:r>
      <w:r w:rsidRPr="00600FE0">
        <w:rPr>
          <w:rFonts w:ascii="Arial" w:eastAsia="Calibri" w:hAnsi="Arial" w:cs="Arial"/>
          <w:kern w:val="0"/>
          <w14:ligatures w14:val="none"/>
        </w:rPr>
        <w:t xml:space="preserve">. </w:t>
      </w:r>
    </w:p>
    <w:p w14:paraId="1FDB8C4A" w14:textId="77777777" w:rsidR="00EF237E" w:rsidRPr="00600FE0" w:rsidRDefault="00EF237E" w:rsidP="00D157A8">
      <w:pPr>
        <w:spacing w:after="0" w:line="240" w:lineRule="auto"/>
        <w:rPr>
          <w:rFonts w:ascii="Arial" w:eastAsia="Calibri" w:hAnsi="Arial" w:cs="Arial"/>
          <w:kern w:val="0"/>
          <w14:ligatures w14:val="none"/>
        </w:rPr>
      </w:pPr>
    </w:p>
    <w:p w14:paraId="650534D7" w14:textId="77777777" w:rsidR="00F13AE2" w:rsidRPr="00600FE0" w:rsidRDefault="00F13AE2" w:rsidP="00D157A8">
      <w:pPr>
        <w:spacing w:after="200" w:line="240" w:lineRule="auto"/>
        <w:ind w:left="4536"/>
        <w:jc w:val="center"/>
        <w:rPr>
          <w:rFonts w:ascii="Arial" w:eastAsia="Calibri" w:hAnsi="Arial" w:cs="Arial"/>
          <w:b/>
          <w:bCs/>
          <w:kern w:val="0"/>
          <w14:ligatures w14:val="none"/>
        </w:rPr>
      </w:pPr>
      <w:r w:rsidRPr="00600FE0">
        <w:rPr>
          <w:rFonts w:ascii="Arial" w:eastAsia="Calibri" w:hAnsi="Arial" w:cs="Arial"/>
          <w:b/>
          <w:bCs/>
          <w:kern w:val="0"/>
          <w14:ligatures w14:val="none"/>
        </w:rPr>
        <w:t>TIJELIMA JAVNE VLASTI</w:t>
      </w:r>
    </w:p>
    <w:p w14:paraId="13C91BF0" w14:textId="77777777" w:rsidR="00F13AE2" w:rsidRPr="00600FE0" w:rsidRDefault="00F13AE2" w:rsidP="00D157A8">
      <w:pPr>
        <w:spacing w:after="200" w:line="240" w:lineRule="auto"/>
        <w:ind w:left="4536"/>
        <w:jc w:val="center"/>
        <w:rPr>
          <w:rFonts w:ascii="Arial" w:eastAsia="Calibri" w:hAnsi="Arial" w:cs="Arial"/>
          <w:b/>
          <w:bCs/>
          <w:kern w:val="0"/>
          <w14:ligatures w14:val="none"/>
        </w:rPr>
      </w:pPr>
      <w:r w:rsidRPr="00600FE0">
        <w:rPr>
          <w:rFonts w:ascii="Arial" w:eastAsia="Calibri" w:hAnsi="Arial" w:cs="Arial"/>
          <w:b/>
          <w:bCs/>
          <w:kern w:val="0"/>
          <w14:ligatures w14:val="none"/>
        </w:rPr>
        <w:t>- svima -</w:t>
      </w:r>
    </w:p>
    <w:p w14:paraId="08584A85" w14:textId="77777777" w:rsidR="00EF237E" w:rsidRPr="00600FE0" w:rsidRDefault="00EF237E" w:rsidP="00D157A8">
      <w:pPr>
        <w:spacing w:after="0" w:line="240" w:lineRule="auto"/>
        <w:jc w:val="both"/>
        <w:rPr>
          <w:rFonts w:ascii="Arial" w:eastAsia="Calibri" w:hAnsi="Arial" w:cs="Arial"/>
          <w:b/>
          <w:bCs/>
          <w:kern w:val="0"/>
          <w14:ligatures w14:val="none"/>
        </w:rPr>
      </w:pPr>
    </w:p>
    <w:p w14:paraId="4FD7F021" w14:textId="4F188031" w:rsidR="00F13AE2" w:rsidRPr="00600FE0" w:rsidRDefault="00F13AE2" w:rsidP="00D157A8">
      <w:pPr>
        <w:spacing w:before="120" w:after="0" w:line="240" w:lineRule="auto"/>
        <w:ind w:left="1418" w:hanging="1418"/>
        <w:jc w:val="both"/>
        <w:rPr>
          <w:rFonts w:ascii="Arial" w:eastAsia="Calibri" w:hAnsi="Arial" w:cs="Arial"/>
          <w:b/>
          <w:bCs/>
          <w:kern w:val="0"/>
          <w14:ligatures w14:val="none"/>
        </w:rPr>
      </w:pPr>
      <w:r w:rsidRPr="00600FE0">
        <w:rPr>
          <w:rFonts w:ascii="Arial" w:eastAsia="Calibri" w:hAnsi="Arial" w:cs="Arial"/>
          <w:b/>
          <w:bCs/>
          <w:kern w:val="0"/>
          <w14:ligatures w14:val="none"/>
        </w:rPr>
        <w:t xml:space="preserve">PREDMET: </w:t>
      </w:r>
      <w:r w:rsidRPr="00600FE0">
        <w:rPr>
          <w:rFonts w:ascii="Arial" w:eastAsia="Calibri" w:hAnsi="Arial" w:cs="Arial"/>
          <w:b/>
          <w:bCs/>
          <w:kern w:val="0"/>
          <w14:ligatures w14:val="none"/>
        </w:rPr>
        <w:tab/>
      </w:r>
      <w:r w:rsidR="008671F1">
        <w:rPr>
          <w:rFonts w:ascii="Arial" w:eastAsia="Calibri" w:hAnsi="Arial" w:cs="Arial"/>
          <w:b/>
          <w:bCs/>
          <w:kern w:val="0"/>
          <w14:ligatures w14:val="none"/>
        </w:rPr>
        <w:t>Smjernice o</w:t>
      </w:r>
      <w:r w:rsidRPr="00600FE0">
        <w:rPr>
          <w:rFonts w:ascii="Arial" w:eastAsia="Calibri" w:hAnsi="Arial" w:cs="Arial"/>
          <w:b/>
          <w:bCs/>
          <w:kern w:val="0"/>
          <w14:ligatures w14:val="none"/>
        </w:rPr>
        <w:t xml:space="preserve"> </w:t>
      </w:r>
      <w:r w:rsidR="008671F1">
        <w:rPr>
          <w:rFonts w:ascii="Arial" w:eastAsia="Calibri" w:hAnsi="Arial" w:cs="Arial"/>
          <w:b/>
          <w:bCs/>
          <w:kern w:val="0"/>
          <w14:ligatures w14:val="none"/>
        </w:rPr>
        <w:t>proaktivnoj</w:t>
      </w:r>
      <w:r w:rsidRPr="00600FE0">
        <w:rPr>
          <w:rFonts w:ascii="Arial" w:eastAsia="Calibri" w:hAnsi="Arial" w:cs="Arial"/>
          <w:b/>
          <w:bCs/>
          <w:kern w:val="0"/>
          <w14:ligatures w14:val="none"/>
        </w:rPr>
        <w:t xml:space="preserve"> objav</w:t>
      </w:r>
      <w:r w:rsidR="008671F1">
        <w:rPr>
          <w:rFonts w:ascii="Arial" w:eastAsia="Calibri" w:hAnsi="Arial" w:cs="Arial"/>
          <w:b/>
          <w:bCs/>
          <w:kern w:val="0"/>
          <w14:ligatures w14:val="none"/>
        </w:rPr>
        <w:t>i</w:t>
      </w:r>
      <w:r w:rsidRPr="00600FE0">
        <w:rPr>
          <w:rFonts w:ascii="Arial" w:eastAsia="Calibri" w:hAnsi="Arial" w:cs="Arial"/>
          <w:b/>
          <w:bCs/>
          <w:kern w:val="0"/>
          <w14:ligatures w14:val="none"/>
        </w:rPr>
        <w:t xml:space="preserve"> informacija</w:t>
      </w:r>
      <w:r w:rsidR="008671F1">
        <w:rPr>
          <w:rFonts w:ascii="Arial" w:eastAsia="Calibri" w:hAnsi="Arial" w:cs="Arial"/>
          <w:b/>
          <w:bCs/>
          <w:kern w:val="0"/>
          <w14:ligatures w14:val="none"/>
        </w:rPr>
        <w:t xml:space="preserve"> </w:t>
      </w:r>
      <w:r w:rsidR="0097795E">
        <w:rPr>
          <w:rFonts w:ascii="Arial" w:eastAsia="Calibri" w:hAnsi="Arial" w:cs="Arial"/>
          <w:b/>
          <w:bCs/>
          <w:kern w:val="0"/>
          <w14:ligatures w14:val="none"/>
        </w:rPr>
        <w:t xml:space="preserve">– primjena </w:t>
      </w:r>
      <w:r w:rsidRPr="00600FE0">
        <w:rPr>
          <w:rFonts w:ascii="Arial" w:eastAsia="Calibri" w:hAnsi="Arial" w:cs="Arial"/>
          <w:b/>
          <w:bCs/>
          <w:kern w:val="0"/>
          <w14:ligatures w14:val="none"/>
        </w:rPr>
        <w:t>člank</w:t>
      </w:r>
      <w:r w:rsidR="0097795E">
        <w:rPr>
          <w:rFonts w:ascii="Arial" w:eastAsia="Calibri" w:hAnsi="Arial" w:cs="Arial"/>
          <w:b/>
          <w:bCs/>
          <w:kern w:val="0"/>
          <w14:ligatures w14:val="none"/>
        </w:rPr>
        <w:t>a</w:t>
      </w:r>
      <w:r w:rsidRPr="00600FE0">
        <w:rPr>
          <w:rFonts w:ascii="Arial" w:eastAsia="Calibri" w:hAnsi="Arial" w:cs="Arial"/>
          <w:b/>
          <w:bCs/>
          <w:kern w:val="0"/>
          <w14:ligatures w14:val="none"/>
        </w:rPr>
        <w:t xml:space="preserve"> 10. Zakona o pravu na pristup informacijama („Narodne novine“, br. 25/13, 85/15 i 69/22</w:t>
      </w:r>
      <w:r w:rsidR="008671F1">
        <w:rPr>
          <w:rFonts w:ascii="Arial" w:eastAsia="Calibri" w:hAnsi="Arial" w:cs="Arial"/>
          <w:b/>
          <w:bCs/>
          <w:kern w:val="0"/>
          <w14:ligatures w14:val="none"/>
        </w:rPr>
        <w:t>)</w:t>
      </w:r>
    </w:p>
    <w:p w14:paraId="2A23FF5A" w14:textId="77777777" w:rsidR="00F13AE2" w:rsidRPr="00600FE0" w:rsidRDefault="00F13AE2" w:rsidP="00D157A8">
      <w:pPr>
        <w:spacing w:after="0" w:line="240" w:lineRule="auto"/>
        <w:jc w:val="both"/>
        <w:rPr>
          <w:rFonts w:ascii="Arial" w:eastAsia="Calibri" w:hAnsi="Arial" w:cs="Arial"/>
          <w:kern w:val="0"/>
          <w14:ligatures w14:val="none"/>
        </w:rPr>
      </w:pPr>
    </w:p>
    <w:p w14:paraId="2F5668DA" w14:textId="77777777" w:rsidR="00F13AE2" w:rsidRPr="00600FE0" w:rsidRDefault="00F13AE2" w:rsidP="00D157A8">
      <w:pPr>
        <w:spacing w:after="0" w:line="240" w:lineRule="auto"/>
        <w:jc w:val="both"/>
        <w:rPr>
          <w:rFonts w:ascii="Arial" w:eastAsia="Calibri" w:hAnsi="Arial" w:cs="Arial"/>
          <w:kern w:val="0"/>
          <w14:ligatures w14:val="none"/>
        </w:rPr>
      </w:pPr>
    </w:p>
    <w:bookmarkEnd w:id="0"/>
    <w:bookmarkEnd w:id="1"/>
    <w:p w14:paraId="431A3B30" w14:textId="5C11BA22" w:rsidR="00F13AE2" w:rsidRPr="008671F1" w:rsidRDefault="00F13AE2" w:rsidP="009227DB">
      <w:pPr>
        <w:pStyle w:val="ListParagraph"/>
        <w:numPr>
          <w:ilvl w:val="0"/>
          <w:numId w:val="32"/>
        </w:numPr>
        <w:spacing w:after="120" w:line="240" w:lineRule="auto"/>
        <w:contextualSpacing w:val="0"/>
        <w:rPr>
          <w:rFonts w:ascii="Arial" w:eastAsia="Calibri" w:hAnsi="Arial" w:cs="Arial"/>
          <w:b/>
          <w:bCs/>
          <w:kern w:val="0"/>
          <w:lang w:eastAsia="hr-HR"/>
          <w14:ligatures w14:val="none"/>
        </w:rPr>
      </w:pPr>
      <w:r w:rsidRPr="008671F1">
        <w:rPr>
          <w:rFonts w:ascii="Arial" w:eastAsia="Times New Roman" w:hAnsi="Arial" w:cs="Arial"/>
          <w:b/>
          <w:bCs/>
          <w:kern w:val="0"/>
          <w:lang w:eastAsia="hr-HR"/>
          <w14:ligatures w14:val="none"/>
        </w:rPr>
        <w:t>Uvod</w:t>
      </w:r>
    </w:p>
    <w:p w14:paraId="77701BB9" w14:textId="77777777" w:rsidR="002C1892" w:rsidRPr="002C1892" w:rsidRDefault="002C1892" w:rsidP="009227DB">
      <w:pPr>
        <w:spacing w:after="120" w:line="240" w:lineRule="auto"/>
        <w:jc w:val="both"/>
        <w:rPr>
          <w:rFonts w:ascii="Arial" w:eastAsia="Times New Roman" w:hAnsi="Arial" w:cs="Arial"/>
          <w:kern w:val="0"/>
          <w:lang w:eastAsia="hr-HR"/>
          <w14:ligatures w14:val="none"/>
        </w:rPr>
      </w:pPr>
      <w:r w:rsidRPr="002C1892">
        <w:rPr>
          <w:rFonts w:ascii="Arial" w:eastAsia="Times New Roman" w:hAnsi="Arial" w:cs="Arial"/>
          <w:kern w:val="0"/>
          <w:lang w:eastAsia="hr-HR"/>
          <w14:ligatures w14:val="none"/>
        </w:rPr>
        <w:t xml:space="preserve">Ustav Republike Hrvatske („Narodne novine“, broj 56/90, 135/97, 8/98, 113/00, 124/00, 28/01, 41/01, 55/01, 76/10, 85/10 - pročišćeni tekst i 5/14 – Odluka USRH) jamči pravo na pristup informacijama koje posjeduju tijela javne vlasti, a Zakon o pravu na pristup informacijama („Narodne novine“, broj 25/13, 85/15 i 69/22) omogućuje svim fizičkim i pravnim osobama, domaćim i stranim, pristup informacijama koje su u posjedu tijela javne vlasti, u skladu s uvjetima i ograničenjima koja su propisana Zakonom. </w:t>
      </w:r>
    </w:p>
    <w:p w14:paraId="22E492D4" w14:textId="77777777" w:rsidR="002C1892" w:rsidRPr="002C1892" w:rsidRDefault="002C1892" w:rsidP="009227DB">
      <w:pPr>
        <w:spacing w:after="120" w:line="240" w:lineRule="auto"/>
        <w:jc w:val="both"/>
        <w:rPr>
          <w:rFonts w:ascii="Arial" w:eastAsia="Times New Roman" w:hAnsi="Arial" w:cs="Arial"/>
          <w:kern w:val="0"/>
          <w:lang w:eastAsia="hr-HR"/>
          <w14:ligatures w14:val="none"/>
        </w:rPr>
      </w:pPr>
      <w:r w:rsidRPr="002C1892">
        <w:rPr>
          <w:rFonts w:ascii="Arial" w:eastAsia="Times New Roman" w:hAnsi="Arial" w:cs="Arial"/>
          <w:kern w:val="0"/>
          <w:lang w:eastAsia="hr-HR"/>
          <w14:ligatures w14:val="none"/>
        </w:rPr>
        <w:t xml:space="preserve">U svrhu olakšavanja primjene Zakona o pravu na pristup informacijama, Povjerenik za informiranje od 2015. godine donosi upute i smjernice za primjenu pojedinih odredbi Zakona. </w:t>
      </w:r>
    </w:p>
    <w:p w14:paraId="35E183FE" w14:textId="71BFF8B3" w:rsidR="002C1892" w:rsidRPr="002C1892" w:rsidRDefault="002C1892" w:rsidP="009227DB">
      <w:pPr>
        <w:spacing w:after="120" w:line="240" w:lineRule="auto"/>
        <w:jc w:val="both"/>
        <w:rPr>
          <w:rFonts w:ascii="Arial" w:eastAsia="Times New Roman" w:hAnsi="Arial" w:cs="Arial"/>
          <w:kern w:val="0"/>
          <w:lang w:eastAsia="hr-HR"/>
          <w14:ligatures w14:val="none"/>
        </w:rPr>
      </w:pPr>
      <w:r w:rsidRPr="002C1892">
        <w:rPr>
          <w:rFonts w:ascii="Arial" w:eastAsia="Times New Roman" w:hAnsi="Arial" w:cs="Arial"/>
          <w:kern w:val="0"/>
          <w:lang w:eastAsia="hr-HR"/>
          <w14:ligatures w14:val="none"/>
        </w:rPr>
        <w:t xml:space="preserve">Stoga je ova </w:t>
      </w:r>
      <w:r>
        <w:rPr>
          <w:rFonts w:ascii="Arial" w:eastAsia="Times New Roman" w:hAnsi="Arial" w:cs="Arial"/>
          <w:kern w:val="0"/>
          <w:lang w:eastAsia="hr-HR"/>
          <w14:ligatures w14:val="none"/>
        </w:rPr>
        <w:t>smjer</w:t>
      </w:r>
      <w:r w:rsidR="008671F1">
        <w:rPr>
          <w:rFonts w:ascii="Arial" w:eastAsia="Times New Roman" w:hAnsi="Arial" w:cs="Arial"/>
          <w:kern w:val="0"/>
          <w:lang w:eastAsia="hr-HR"/>
          <w14:ligatures w14:val="none"/>
        </w:rPr>
        <w:t>n</w:t>
      </w:r>
      <w:r>
        <w:rPr>
          <w:rFonts w:ascii="Arial" w:eastAsia="Times New Roman" w:hAnsi="Arial" w:cs="Arial"/>
          <w:kern w:val="0"/>
          <w:lang w:eastAsia="hr-HR"/>
          <w14:ligatures w14:val="none"/>
        </w:rPr>
        <w:t>ica</w:t>
      </w:r>
      <w:r w:rsidRPr="002C1892">
        <w:rPr>
          <w:rFonts w:ascii="Arial" w:eastAsia="Times New Roman" w:hAnsi="Arial" w:cs="Arial"/>
          <w:kern w:val="0"/>
          <w:lang w:eastAsia="hr-HR"/>
          <w14:ligatures w14:val="none"/>
        </w:rPr>
        <w:t xml:space="preserve"> namijenjena službenicima za informiranje, kao i ostalim službenicima u tijelima javne vlasti uključenima u postupak ostvarivanja prava na pristup informacijama, kako bi olakšala </w:t>
      </w:r>
      <w:r w:rsidR="008671F1" w:rsidRPr="008671F1">
        <w:rPr>
          <w:rFonts w:ascii="Arial" w:eastAsia="Times New Roman" w:hAnsi="Arial" w:cs="Arial"/>
          <w:kern w:val="0"/>
          <w:lang w:eastAsia="hr-HR"/>
          <w14:ligatures w14:val="none"/>
        </w:rPr>
        <w:t>obvezu objavljivanja određenog skupa i vrstu informacije, bez postavljanja zahtjeva od strane korisnika</w:t>
      </w:r>
      <w:r w:rsidR="00135842">
        <w:rPr>
          <w:rFonts w:ascii="Arial" w:eastAsia="Times New Roman" w:hAnsi="Arial" w:cs="Arial"/>
          <w:kern w:val="0"/>
          <w:lang w:eastAsia="hr-HR"/>
          <w14:ligatures w14:val="none"/>
        </w:rPr>
        <w:t>,</w:t>
      </w:r>
      <w:r w:rsidR="008671F1" w:rsidRPr="008671F1">
        <w:rPr>
          <w:rFonts w:ascii="Arial" w:eastAsia="Times New Roman" w:hAnsi="Arial" w:cs="Arial"/>
          <w:kern w:val="0"/>
          <w:lang w:eastAsia="hr-HR"/>
          <w14:ligatures w14:val="none"/>
        </w:rPr>
        <w:t xml:space="preserve"> </w:t>
      </w:r>
      <w:r w:rsidRPr="002C1892">
        <w:rPr>
          <w:rFonts w:ascii="Arial" w:eastAsia="Times New Roman" w:hAnsi="Arial" w:cs="Arial"/>
          <w:kern w:val="0"/>
          <w:lang w:eastAsia="hr-HR"/>
          <w14:ligatures w14:val="none"/>
        </w:rPr>
        <w:t xml:space="preserve">te doprinijela zakonitom i efikasnom odlučivanju.  </w:t>
      </w:r>
    </w:p>
    <w:p w14:paraId="716E9761" w14:textId="13153ECD" w:rsidR="006A5114" w:rsidRDefault="00F13AE2" w:rsidP="009227DB">
      <w:pPr>
        <w:spacing w:after="120" w:line="240" w:lineRule="auto"/>
        <w:jc w:val="both"/>
        <w:rPr>
          <w:rFonts w:ascii="Arial" w:eastAsia="Times New Roman" w:hAnsi="Arial" w:cs="Arial"/>
          <w:kern w:val="0"/>
          <w:lang w:eastAsia="hr-HR"/>
          <w14:ligatures w14:val="none"/>
        </w:rPr>
      </w:pPr>
      <w:r w:rsidRPr="00600FE0">
        <w:rPr>
          <w:rFonts w:ascii="Arial" w:eastAsia="Times New Roman" w:hAnsi="Arial" w:cs="Arial"/>
          <w:kern w:val="0"/>
          <w:lang w:eastAsia="hr-HR"/>
          <w14:ligatures w14:val="none"/>
        </w:rPr>
        <w:t xml:space="preserve">Međutim, s obzirom na to da </w:t>
      </w:r>
      <w:r w:rsidR="00673B53">
        <w:rPr>
          <w:rFonts w:ascii="Arial" w:eastAsia="Times New Roman" w:hAnsi="Arial" w:cs="Arial"/>
          <w:kern w:val="0"/>
          <w:lang w:eastAsia="hr-HR"/>
          <w14:ligatures w14:val="none"/>
        </w:rPr>
        <w:t>je</w:t>
      </w:r>
      <w:r w:rsidRPr="00600FE0">
        <w:rPr>
          <w:rFonts w:ascii="Arial" w:eastAsia="Times New Roman" w:hAnsi="Arial" w:cs="Arial"/>
          <w:kern w:val="0"/>
          <w:lang w:eastAsia="hr-HR"/>
          <w14:ligatures w14:val="none"/>
        </w:rPr>
        <w:t xml:space="preserve"> </w:t>
      </w:r>
      <w:r w:rsidRPr="00600FE0">
        <w:rPr>
          <w:rFonts w:ascii="Arial" w:eastAsia="Times New Roman" w:hAnsi="Arial" w:cs="Arial"/>
          <w:i/>
          <w:iCs/>
          <w:kern w:val="0"/>
          <w:lang w:eastAsia="hr-HR"/>
          <w14:ligatures w14:val="none"/>
        </w:rPr>
        <w:t>Uputa za provedbu članka 10. ZPPI – Proaktivna objava informacija</w:t>
      </w:r>
      <w:r w:rsidRPr="00600FE0">
        <w:rPr>
          <w:rFonts w:ascii="Arial" w:eastAsia="Times New Roman" w:hAnsi="Arial" w:cs="Arial"/>
          <w:kern w:val="0"/>
          <w:lang w:eastAsia="hr-HR"/>
          <w14:ligatures w14:val="none"/>
        </w:rPr>
        <w:t>,</w:t>
      </w:r>
      <w:r w:rsidR="00600FE0" w:rsidRPr="00600FE0">
        <w:rPr>
          <w:rFonts w:ascii="Arial" w:eastAsia="Times New Roman" w:hAnsi="Arial" w:cs="Arial"/>
          <w:kern w:val="0"/>
          <w:lang w:eastAsia="hr-HR"/>
          <w14:ligatures w14:val="none"/>
        </w:rPr>
        <w:t xml:space="preserve"> </w:t>
      </w:r>
      <w:bookmarkStart w:id="2" w:name="_Hlk187142086"/>
      <w:r w:rsidR="00600FE0" w:rsidRPr="00600FE0">
        <w:rPr>
          <w:rFonts w:ascii="Arial" w:eastAsia="Times New Roman" w:hAnsi="Arial" w:cs="Arial"/>
          <w:kern w:val="0"/>
          <w:lang w:eastAsia="hr-HR"/>
          <w14:ligatures w14:val="none"/>
        </w:rPr>
        <w:t>KLASA: 008-01/15-01/14, URBROJ: 401-01/02-16-01</w:t>
      </w:r>
      <w:r w:rsidR="00673B53">
        <w:rPr>
          <w:rFonts w:ascii="Arial" w:eastAsia="Times New Roman" w:hAnsi="Arial" w:cs="Arial"/>
          <w:kern w:val="0"/>
          <w:lang w:eastAsia="hr-HR"/>
          <w14:ligatures w14:val="none"/>
        </w:rPr>
        <w:t>,</w:t>
      </w:r>
      <w:r w:rsidR="00600FE0" w:rsidRPr="00600FE0">
        <w:rPr>
          <w:rFonts w:ascii="Arial" w:eastAsia="Times New Roman" w:hAnsi="Arial" w:cs="Arial"/>
          <w:kern w:val="0"/>
          <w:lang w:eastAsia="hr-HR"/>
          <w14:ligatures w14:val="none"/>
        </w:rPr>
        <w:t xml:space="preserve"> </w:t>
      </w:r>
      <w:r w:rsidR="00600FE0">
        <w:rPr>
          <w:rFonts w:ascii="Arial" w:eastAsia="Times New Roman" w:hAnsi="Arial" w:cs="Arial"/>
          <w:kern w:val="0"/>
          <w:lang w:eastAsia="hr-HR"/>
          <w14:ligatures w14:val="none"/>
        </w:rPr>
        <w:t xml:space="preserve">donesena </w:t>
      </w:r>
      <w:r w:rsidR="00600FE0" w:rsidRPr="00600FE0">
        <w:rPr>
          <w:rFonts w:ascii="Arial" w:eastAsia="Times New Roman" w:hAnsi="Arial" w:cs="Arial"/>
          <w:kern w:val="0"/>
          <w:lang w:eastAsia="hr-HR"/>
          <w14:ligatures w14:val="none"/>
        </w:rPr>
        <w:t>2016. godine</w:t>
      </w:r>
      <w:r w:rsidR="00673B53">
        <w:rPr>
          <w:rFonts w:ascii="Arial" w:eastAsia="Times New Roman" w:hAnsi="Arial" w:cs="Arial"/>
          <w:kern w:val="0"/>
          <w:lang w:eastAsia="hr-HR"/>
          <w14:ligatures w14:val="none"/>
        </w:rPr>
        <w:t xml:space="preserve">, a </w:t>
      </w:r>
      <w:r w:rsidRPr="00600FE0">
        <w:rPr>
          <w:rFonts w:ascii="Arial" w:eastAsia="Times New Roman" w:hAnsi="Arial" w:cs="Arial"/>
          <w:kern w:val="0"/>
          <w:highlight w:val="yellow"/>
          <w:lang w:eastAsia="hr-HR"/>
          <w14:ligatures w14:val="none"/>
        </w:rPr>
        <w:t xml:space="preserve"> </w:t>
      </w:r>
      <w:bookmarkEnd w:id="2"/>
      <w:r w:rsidRPr="00673B53">
        <w:rPr>
          <w:rFonts w:ascii="Arial" w:eastAsia="Times New Roman" w:hAnsi="Arial" w:cs="Arial"/>
          <w:i/>
          <w:iCs/>
          <w:kern w:val="0"/>
          <w:lang w:eastAsia="hr-HR"/>
          <w14:ligatures w14:val="none"/>
        </w:rPr>
        <w:t>Primjena članka 10. ZPPI – dodatna uputa (proaktivna objava informacija tijela javne vlasti koja nemaju službenu internetsku stranicu)</w:t>
      </w:r>
      <w:r w:rsidR="00600FE0" w:rsidRPr="00673B53">
        <w:rPr>
          <w:rFonts w:ascii="Arial" w:eastAsia="Times New Roman" w:hAnsi="Arial" w:cs="Arial"/>
          <w:kern w:val="0"/>
          <w:lang w:eastAsia="hr-HR"/>
          <w14:ligatures w14:val="none"/>
        </w:rPr>
        <w:t>,</w:t>
      </w:r>
      <w:r w:rsidR="00600FE0" w:rsidRPr="00673B53">
        <w:t xml:space="preserve"> </w:t>
      </w:r>
      <w:r w:rsidR="00600FE0" w:rsidRPr="00673B53">
        <w:rPr>
          <w:rFonts w:ascii="Arial" w:eastAsia="Times New Roman" w:hAnsi="Arial" w:cs="Arial"/>
          <w:kern w:val="0"/>
          <w:lang w:eastAsia="hr-HR"/>
          <w14:ligatures w14:val="none"/>
        </w:rPr>
        <w:t xml:space="preserve">KLASA: </w:t>
      </w:r>
      <w:r w:rsidR="00673B53">
        <w:rPr>
          <w:rFonts w:ascii="Arial" w:eastAsia="Times New Roman" w:hAnsi="Arial" w:cs="Arial"/>
          <w:kern w:val="0"/>
          <w:lang w:eastAsia="hr-HR"/>
          <w14:ligatures w14:val="none"/>
        </w:rPr>
        <w:t>900-01/19-01/10</w:t>
      </w:r>
      <w:r w:rsidR="00600FE0" w:rsidRPr="00673B53">
        <w:rPr>
          <w:rFonts w:ascii="Arial" w:eastAsia="Times New Roman" w:hAnsi="Arial" w:cs="Arial"/>
          <w:kern w:val="0"/>
          <w:lang w:eastAsia="hr-HR"/>
          <w14:ligatures w14:val="none"/>
        </w:rPr>
        <w:t>, URBROJ: 401-01/</w:t>
      </w:r>
      <w:r w:rsidR="00673B53">
        <w:rPr>
          <w:rFonts w:ascii="Arial" w:eastAsia="Times New Roman" w:hAnsi="Arial" w:cs="Arial"/>
          <w:kern w:val="0"/>
          <w:lang w:eastAsia="hr-HR"/>
          <w14:ligatures w14:val="none"/>
        </w:rPr>
        <w:t>21</w:t>
      </w:r>
      <w:r w:rsidR="00600FE0" w:rsidRPr="00673B53">
        <w:rPr>
          <w:rFonts w:ascii="Arial" w:eastAsia="Times New Roman" w:hAnsi="Arial" w:cs="Arial"/>
          <w:kern w:val="0"/>
          <w:lang w:eastAsia="hr-HR"/>
          <w14:ligatures w14:val="none"/>
        </w:rPr>
        <w:t>-</w:t>
      </w:r>
      <w:r w:rsidR="00673B53">
        <w:rPr>
          <w:rFonts w:ascii="Arial" w:eastAsia="Times New Roman" w:hAnsi="Arial" w:cs="Arial"/>
          <w:kern w:val="0"/>
          <w:lang w:eastAsia="hr-HR"/>
          <w14:ligatures w14:val="none"/>
        </w:rPr>
        <w:t>19</w:t>
      </w:r>
      <w:r w:rsidR="00600FE0" w:rsidRPr="00600FE0">
        <w:rPr>
          <w:rFonts w:ascii="Arial" w:eastAsia="Times New Roman" w:hAnsi="Arial" w:cs="Arial"/>
          <w:kern w:val="0"/>
          <w:lang w:eastAsia="hr-HR"/>
          <w14:ligatures w14:val="none"/>
        </w:rPr>
        <w:t>-</w:t>
      </w:r>
      <w:r w:rsidR="00673B53">
        <w:rPr>
          <w:rFonts w:ascii="Arial" w:eastAsia="Times New Roman" w:hAnsi="Arial" w:cs="Arial"/>
          <w:kern w:val="0"/>
          <w:lang w:eastAsia="hr-HR"/>
          <w14:ligatures w14:val="none"/>
        </w:rPr>
        <w:t xml:space="preserve">2 i </w:t>
      </w:r>
      <w:r w:rsidRPr="00673B53">
        <w:rPr>
          <w:rFonts w:ascii="Arial" w:eastAsia="Times New Roman" w:hAnsi="Arial" w:cs="Arial"/>
          <w:i/>
          <w:iCs/>
          <w:kern w:val="0"/>
          <w:lang w:eastAsia="hr-HR"/>
          <w14:ligatures w14:val="none"/>
        </w:rPr>
        <w:t>Primjena članka 10. ZPPI – dodatna uputa (proaktivna objava zakona i ostalih propisa koji se odnose na područje rada tijela javne vlasti</w:t>
      </w:r>
      <w:r w:rsidR="00673B53">
        <w:t>,</w:t>
      </w:r>
      <w:r w:rsidR="00600FE0" w:rsidRPr="00673B53">
        <w:t xml:space="preserve"> </w:t>
      </w:r>
      <w:r w:rsidR="00600FE0" w:rsidRPr="00673B53">
        <w:rPr>
          <w:rFonts w:ascii="Arial" w:eastAsia="Times New Roman" w:hAnsi="Arial" w:cs="Arial"/>
          <w:kern w:val="0"/>
          <w:lang w:eastAsia="hr-HR"/>
          <w14:ligatures w14:val="none"/>
        </w:rPr>
        <w:t xml:space="preserve">KLASA: </w:t>
      </w:r>
      <w:r w:rsidR="00673B53">
        <w:rPr>
          <w:rFonts w:ascii="Arial" w:eastAsia="Times New Roman" w:hAnsi="Arial" w:cs="Arial"/>
          <w:kern w:val="0"/>
          <w:lang w:eastAsia="hr-HR"/>
          <w14:ligatures w14:val="none"/>
        </w:rPr>
        <w:t>900-01</w:t>
      </w:r>
      <w:r w:rsidR="00600FE0" w:rsidRPr="00673B53">
        <w:rPr>
          <w:rFonts w:ascii="Arial" w:eastAsia="Times New Roman" w:hAnsi="Arial" w:cs="Arial"/>
          <w:kern w:val="0"/>
          <w:lang w:eastAsia="hr-HR"/>
          <w14:ligatures w14:val="none"/>
        </w:rPr>
        <w:t>/1</w:t>
      </w:r>
      <w:r w:rsidR="00673B53">
        <w:rPr>
          <w:rFonts w:ascii="Arial" w:eastAsia="Times New Roman" w:hAnsi="Arial" w:cs="Arial"/>
          <w:kern w:val="0"/>
          <w:lang w:eastAsia="hr-HR"/>
          <w14:ligatures w14:val="none"/>
        </w:rPr>
        <w:t>9</w:t>
      </w:r>
      <w:r w:rsidR="00600FE0" w:rsidRPr="00673B53">
        <w:rPr>
          <w:rFonts w:ascii="Arial" w:eastAsia="Times New Roman" w:hAnsi="Arial" w:cs="Arial"/>
          <w:kern w:val="0"/>
          <w:lang w:eastAsia="hr-HR"/>
          <w14:ligatures w14:val="none"/>
        </w:rPr>
        <w:t>-01/1</w:t>
      </w:r>
      <w:r w:rsidR="00673B53">
        <w:rPr>
          <w:rFonts w:ascii="Arial" w:eastAsia="Times New Roman" w:hAnsi="Arial" w:cs="Arial"/>
          <w:kern w:val="0"/>
          <w:lang w:eastAsia="hr-HR"/>
          <w14:ligatures w14:val="none"/>
        </w:rPr>
        <w:t>0</w:t>
      </w:r>
      <w:r w:rsidR="00600FE0" w:rsidRPr="00673B53">
        <w:rPr>
          <w:rFonts w:ascii="Arial" w:eastAsia="Times New Roman" w:hAnsi="Arial" w:cs="Arial"/>
          <w:kern w:val="0"/>
          <w:lang w:eastAsia="hr-HR"/>
          <w14:ligatures w14:val="none"/>
        </w:rPr>
        <w:t>, URBROJ: 401-01/</w:t>
      </w:r>
      <w:r w:rsidR="00673B53">
        <w:rPr>
          <w:rFonts w:ascii="Arial" w:eastAsia="Times New Roman" w:hAnsi="Arial" w:cs="Arial"/>
          <w:kern w:val="0"/>
          <w:lang w:eastAsia="hr-HR"/>
          <w14:ligatures w14:val="none"/>
        </w:rPr>
        <w:t>21</w:t>
      </w:r>
      <w:r w:rsidR="00600FE0" w:rsidRPr="00673B53">
        <w:rPr>
          <w:rFonts w:ascii="Arial" w:eastAsia="Times New Roman" w:hAnsi="Arial" w:cs="Arial"/>
          <w:kern w:val="0"/>
          <w:lang w:eastAsia="hr-HR"/>
          <w14:ligatures w14:val="none"/>
        </w:rPr>
        <w:t>-1</w:t>
      </w:r>
      <w:r w:rsidR="00673B53">
        <w:rPr>
          <w:rFonts w:ascii="Arial" w:eastAsia="Times New Roman" w:hAnsi="Arial" w:cs="Arial"/>
          <w:kern w:val="0"/>
          <w:lang w:eastAsia="hr-HR"/>
          <w14:ligatures w14:val="none"/>
        </w:rPr>
        <w:t>9</w:t>
      </w:r>
      <w:r w:rsidR="00600FE0" w:rsidRPr="00673B53">
        <w:rPr>
          <w:rFonts w:ascii="Arial" w:eastAsia="Times New Roman" w:hAnsi="Arial" w:cs="Arial"/>
          <w:kern w:val="0"/>
          <w:lang w:eastAsia="hr-HR"/>
          <w14:ligatures w14:val="none"/>
        </w:rPr>
        <w:t>-</w:t>
      </w:r>
      <w:r w:rsidR="00673B53">
        <w:rPr>
          <w:rFonts w:ascii="Arial" w:eastAsia="Times New Roman" w:hAnsi="Arial" w:cs="Arial"/>
          <w:kern w:val="0"/>
          <w:lang w:eastAsia="hr-HR"/>
          <w14:ligatures w14:val="none"/>
        </w:rPr>
        <w:t>3,</w:t>
      </w:r>
      <w:r w:rsidR="00600FE0" w:rsidRPr="00673B53">
        <w:rPr>
          <w:rFonts w:ascii="Arial" w:eastAsia="Times New Roman" w:hAnsi="Arial" w:cs="Arial"/>
          <w:kern w:val="0"/>
          <w:lang w:eastAsia="hr-HR"/>
          <w14:ligatures w14:val="none"/>
        </w:rPr>
        <w:t xml:space="preserve"> donesen</w:t>
      </w:r>
      <w:r w:rsidR="00673B53">
        <w:rPr>
          <w:rFonts w:ascii="Arial" w:eastAsia="Times New Roman" w:hAnsi="Arial" w:cs="Arial"/>
          <w:kern w:val="0"/>
          <w:lang w:eastAsia="hr-HR"/>
          <w14:ligatures w14:val="none"/>
        </w:rPr>
        <w:t>e</w:t>
      </w:r>
      <w:r w:rsidR="00600FE0" w:rsidRPr="00673B53">
        <w:rPr>
          <w:rFonts w:ascii="Arial" w:eastAsia="Times New Roman" w:hAnsi="Arial" w:cs="Arial"/>
          <w:kern w:val="0"/>
          <w:lang w:eastAsia="hr-HR"/>
          <w14:ligatures w14:val="none"/>
        </w:rPr>
        <w:t xml:space="preserve"> 201</w:t>
      </w:r>
      <w:r w:rsidR="00673B53">
        <w:rPr>
          <w:rFonts w:ascii="Arial" w:eastAsia="Times New Roman" w:hAnsi="Arial" w:cs="Arial"/>
          <w:kern w:val="0"/>
          <w:lang w:eastAsia="hr-HR"/>
          <w14:ligatures w14:val="none"/>
        </w:rPr>
        <w:t>9</w:t>
      </w:r>
      <w:r w:rsidR="00600FE0" w:rsidRPr="00673B53">
        <w:rPr>
          <w:rFonts w:ascii="Arial" w:eastAsia="Times New Roman" w:hAnsi="Arial" w:cs="Arial"/>
          <w:kern w:val="0"/>
          <w:lang w:eastAsia="hr-HR"/>
          <w14:ligatures w14:val="none"/>
        </w:rPr>
        <w:t>. godine</w:t>
      </w:r>
      <w:r w:rsidR="00673B53">
        <w:rPr>
          <w:rFonts w:ascii="Arial" w:eastAsia="Times New Roman" w:hAnsi="Arial" w:cs="Arial"/>
          <w:kern w:val="0"/>
          <w:lang w:eastAsia="hr-HR"/>
          <w14:ligatures w14:val="none"/>
        </w:rPr>
        <w:t>,</w:t>
      </w:r>
      <w:r w:rsidRPr="00673B53">
        <w:rPr>
          <w:rFonts w:ascii="Arial" w:eastAsia="Times New Roman" w:hAnsi="Arial" w:cs="Arial"/>
          <w:kern w:val="0"/>
          <w:lang w:eastAsia="hr-HR"/>
          <w14:ligatures w14:val="none"/>
        </w:rPr>
        <w:t xml:space="preserve"> te da su </w:t>
      </w:r>
      <w:r w:rsidRPr="00673B53">
        <w:rPr>
          <w:rFonts w:ascii="Arial" w:eastAsia="Times New Roman" w:hAnsi="Arial" w:cs="Arial"/>
          <w:i/>
          <w:iCs/>
          <w:kern w:val="0"/>
          <w:lang w:eastAsia="hr-HR"/>
          <w14:ligatures w14:val="none"/>
        </w:rPr>
        <w:t>Smjernice za objavu informacija o unutarnjem ustrojstvu tijela javne vlasti</w:t>
      </w:r>
      <w:r w:rsidR="00673B53">
        <w:rPr>
          <w:rFonts w:ascii="Arial" w:eastAsia="Times New Roman" w:hAnsi="Arial" w:cs="Arial"/>
          <w:kern w:val="0"/>
          <w:lang w:eastAsia="hr-HR"/>
          <w14:ligatures w14:val="none"/>
        </w:rPr>
        <w:t>,</w:t>
      </w:r>
      <w:r w:rsidR="00600FE0" w:rsidRPr="00673B53">
        <w:t xml:space="preserve"> </w:t>
      </w:r>
      <w:r w:rsidR="00600FE0" w:rsidRPr="00673B53">
        <w:rPr>
          <w:rFonts w:ascii="Arial" w:eastAsia="Times New Roman" w:hAnsi="Arial" w:cs="Arial"/>
          <w:kern w:val="0"/>
          <w:lang w:eastAsia="hr-HR"/>
          <w14:ligatures w14:val="none"/>
        </w:rPr>
        <w:t xml:space="preserve">KLASA: </w:t>
      </w:r>
      <w:r w:rsidR="00673B53">
        <w:rPr>
          <w:rFonts w:ascii="Arial" w:eastAsia="Times New Roman" w:hAnsi="Arial" w:cs="Arial"/>
          <w:kern w:val="0"/>
          <w:lang w:eastAsia="hr-HR"/>
          <w14:ligatures w14:val="none"/>
        </w:rPr>
        <w:t>900-</w:t>
      </w:r>
      <w:r w:rsidR="00600FE0" w:rsidRPr="00673B53">
        <w:rPr>
          <w:rFonts w:ascii="Arial" w:eastAsia="Times New Roman" w:hAnsi="Arial" w:cs="Arial"/>
          <w:kern w:val="0"/>
          <w:lang w:eastAsia="hr-HR"/>
          <w14:ligatures w14:val="none"/>
        </w:rPr>
        <w:t>01/</w:t>
      </w:r>
      <w:r w:rsidR="00673B53">
        <w:rPr>
          <w:rFonts w:ascii="Arial" w:eastAsia="Times New Roman" w:hAnsi="Arial" w:cs="Arial"/>
          <w:kern w:val="0"/>
          <w:lang w:eastAsia="hr-HR"/>
          <w14:ligatures w14:val="none"/>
        </w:rPr>
        <w:t>18</w:t>
      </w:r>
      <w:r w:rsidR="00600FE0" w:rsidRPr="00673B53">
        <w:rPr>
          <w:rFonts w:ascii="Arial" w:eastAsia="Times New Roman" w:hAnsi="Arial" w:cs="Arial"/>
          <w:kern w:val="0"/>
          <w:lang w:eastAsia="hr-HR"/>
          <w14:ligatures w14:val="none"/>
        </w:rPr>
        <w:t>-01/</w:t>
      </w:r>
      <w:r w:rsidR="00673B53">
        <w:rPr>
          <w:rFonts w:ascii="Arial" w:eastAsia="Times New Roman" w:hAnsi="Arial" w:cs="Arial"/>
          <w:kern w:val="0"/>
          <w:lang w:eastAsia="hr-HR"/>
          <w14:ligatures w14:val="none"/>
        </w:rPr>
        <w:t>13</w:t>
      </w:r>
      <w:r w:rsidR="00600FE0" w:rsidRPr="00673B53">
        <w:rPr>
          <w:rFonts w:ascii="Arial" w:eastAsia="Times New Roman" w:hAnsi="Arial" w:cs="Arial"/>
          <w:kern w:val="0"/>
          <w:lang w:eastAsia="hr-HR"/>
          <w14:ligatures w14:val="none"/>
        </w:rPr>
        <w:t>, URBROJ: 401-01/</w:t>
      </w:r>
      <w:r w:rsidR="00673B53">
        <w:rPr>
          <w:rFonts w:ascii="Arial" w:eastAsia="Times New Roman" w:hAnsi="Arial" w:cs="Arial"/>
          <w:kern w:val="0"/>
          <w:lang w:eastAsia="hr-HR"/>
          <w14:ligatures w14:val="none"/>
        </w:rPr>
        <w:t>21</w:t>
      </w:r>
      <w:r w:rsidR="00600FE0" w:rsidRPr="00673B53">
        <w:rPr>
          <w:rFonts w:ascii="Arial" w:eastAsia="Times New Roman" w:hAnsi="Arial" w:cs="Arial"/>
          <w:kern w:val="0"/>
          <w:lang w:eastAsia="hr-HR"/>
          <w14:ligatures w14:val="none"/>
        </w:rPr>
        <w:t>-1</w:t>
      </w:r>
      <w:r w:rsidR="00673B53">
        <w:rPr>
          <w:rFonts w:ascii="Arial" w:eastAsia="Times New Roman" w:hAnsi="Arial" w:cs="Arial"/>
          <w:kern w:val="0"/>
          <w:lang w:eastAsia="hr-HR"/>
          <w14:ligatures w14:val="none"/>
        </w:rPr>
        <w:t>8</w:t>
      </w:r>
      <w:r w:rsidR="00600FE0" w:rsidRPr="00673B53">
        <w:rPr>
          <w:rFonts w:ascii="Arial" w:eastAsia="Times New Roman" w:hAnsi="Arial" w:cs="Arial"/>
          <w:kern w:val="0"/>
          <w:lang w:eastAsia="hr-HR"/>
          <w14:ligatures w14:val="none"/>
        </w:rPr>
        <w:t xml:space="preserve">-01 </w:t>
      </w:r>
      <w:r w:rsidR="00673B53">
        <w:rPr>
          <w:rFonts w:ascii="Arial" w:eastAsia="Times New Roman" w:hAnsi="Arial" w:cs="Arial"/>
          <w:kern w:val="0"/>
          <w:lang w:eastAsia="hr-HR"/>
          <w14:ligatures w14:val="none"/>
        </w:rPr>
        <w:t xml:space="preserve">i </w:t>
      </w:r>
      <w:r w:rsidRPr="00673B53">
        <w:rPr>
          <w:rFonts w:ascii="Arial" w:eastAsia="Times New Roman" w:hAnsi="Arial" w:cs="Arial"/>
          <w:i/>
          <w:iCs/>
          <w:kern w:val="0"/>
          <w:lang w:eastAsia="hr-HR"/>
          <w14:ligatures w14:val="none"/>
        </w:rPr>
        <w:t>Smjernice za objavu informacija o pravu na pristup informacijama i ponovnu uporabu informacija</w:t>
      </w:r>
      <w:r w:rsidR="00673B53">
        <w:t>,</w:t>
      </w:r>
      <w:r w:rsidR="00600FE0" w:rsidRPr="00673B53">
        <w:t xml:space="preserve"> </w:t>
      </w:r>
      <w:r w:rsidR="00600FE0" w:rsidRPr="00673B53">
        <w:rPr>
          <w:rFonts w:ascii="Arial" w:eastAsia="Times New Roman" w:hAnsi="Arial" w:cs="Arial"/>
          <w:kern w:val="0"/>
          <w:lang w:eastAsia="hr-HR"/>
          <w14:ligatures w14:val="none"/>
        </w:rPr>
        <w:t>KLASA:</w:t>
      </w:r>
      <w:r w:rsidR="00600FE0" w:rsidRPr="00600FE0">
        <w:rPr>
          <w:rFonts w:ascii="Arial" w:eastAsia="Times New Roman" w:hAnsi="Arial" w:cs="Arial"/>
          <w:kern w:val="0"/>
          <w:lang w:eastAsia="hr-HR"/>
          <w14:ligatures w14:val="none"/>
        </w:rPr>
        <w:t xml:space="preserve"> </w:t>
      </w:r>
      <w:r w:rsidR="00673B53">
        <w:rPr>
          <w:rFonts w:ascii="Arial" w:eastAsia="Times New Roman" w:hAnsi="Arial" w:cs="Arial"/>
          <w:kern w:val="0"/>
          <w:lang w:eastAsia="hr-HR"/>
          <w14:ligatures w14:val="none"/>
        </w:rPr>
        <w:t>900</w:t>
      </w:r>
      <w:r w:rsidR="00600FE0" w:rsidRPr="00600FE0">
        <w:rPr>
          <w:rFonts w:ascii="Arial" w:eastAsia="Times New Roman" w:hAnsi="Arial" w:cs="Arial"/>
          <w:kern w:val="0"/>
          <w:lang w:eastAsia="hr-HR"/>
          <w14:ligatures w14:val="none"/>
        </w:rPr>
        <w:t>-01/</w:t>
      </w:r>
      <w:r w:rsidR="00673B53">
        <w:rPr>
          <w:rFonts w:ascii="Arial" w:eastAsia="Times New Roman" w:hAnsi="Arial" w:cs="Arial"/>
          <w:kern w:val="0"/>
          <w:lang w:eastAsia="hr-HR"/>
          <w14:ligatures w14:val="none"/>
        </w:rPr>
        <w:t>18</w:t>
      </w:r>
      <w:r w:rsidR="00600FE0" w:rsidRPr="00600FE0">
        <w:rPr>
          <w:rFonts w:ascii="Arial" w:eastAsia="Times New Roman" w:hAnsi="Arial" w:cs="Arial"/>
          <w:kern w:val="0"/>
          <w:lang w:eastAsia="hr-HR"/>
          <w14:ligatures w14:val="none"/>
        </w:rPr>
        <w:t>-01/14, URBROJ: 401-01/</w:t>
      </w:r>
      <w:r w:rsidR="00673B53">
        <w:rPr>
          <w:rFonts w:ascii="Arial" w:eastAsia="Times New Roman" w:hAnsi="Arial" w:cs="Arial"/>
          <w:kern w:val="0"/>
          <w:lang w:eastAsia="hr-HR"/>
          <w14:ligatures w14:val="none"/>
        </w:rPr>
        <w:t>21</w:t>
      </w:r>
      <w:r w:rsidR="00600FE0" w:rsidRPr="00600FE0">
        <w:rPr>
          <w:rFonts w:ascii="Arial" w:eastAsia="Times New Roman" w:hAnsi="Arial" w:cs="Arial"/>
          <w:kern w:val="0"/>
          <w:lang w:eastAsia="hr-HR"/>
          <w14:ligatures w14:val="none"/>
        </w:rPr>
        <w:t>-1</w:t>
      </w:r>
      <w:r w:rsidR="00673B53">
        <w:rPr>
          <w:rFonts w:ascii="Arial" w:eastAsia="Times New Roman" w:hAnsi="Arial" w:cs="Arial"/>
          <w:kern w:val="0"/>
          <w:lang w:eastAsia="hr-HR"/>
          <w14:ligatures w14:val="none"/>
        </w:rPr>
        <w:t>8</w:t>
      </w:r>
      <w:r w:rsidR="00600FE0" w:rsidRPr="00600FE0">
        <w:rPr>
          <w:rFonts w:ascii="Arial" w:eastAsia="Times New Roman" w:hAnsi="Arial" w:cs="Arial"/>
          <w:kern w:val="0"/>
          <w:lang w:eastAsia="hr-HR"/>
          <w14:ligatures w14:val="none"/>
        </w:rPr>
        <w:t>-01 donesen</w:t>
      </w:r>
      <w:r w:rsidR="00673B53">
        <w:rPr>
          <w:rFonts w:ascii="Arial" w:eastAsia="Times New Roman" w:hAnsi="Arial" w:cs="Arial"/>
          <w:kern w:val="0"/>
          <w:lang w:eastAsia="hr-HR"/>
          <w14:ligatures w14:val="none"/>
        </w:rPr>
        <w:t>e</w:t>
      </w:r>
      <w:r w:rsidR="00600FE0" w:rsidRPr="00600FE0">
        <w:rPr>
          <w:rFonts w:ascii="Arial" w:eastAsia="Times New Roman" w:hAnsi="Arial" w:cs="Arial"/>
          <w:kern w:val="0"/>
          <w:lang w:eastAsia="hr-HR"/>
          <w14:ligatures w14:val="none"/>
        </w:rPr>
        <w:t xml:space="preserve"> 201</w:t>
      </w:r>
      <w:r w:rsidR="00673B53">
        <w:rPr>
          <w:rFonts w:ascii="Arial" w:eastAsia="Times New Roman" w:hAnsi="Arial" w:cs="Arial"/>
          <w:kern w:val="0"/>
          <w:lang w:eastAsia="hr-HR"/>
          <w14:ligatures w14:val="none"/>
        </w:rPr>
        <w:t>8</w:t>
      </w:r>
      <w:r w:rsidR="00600FE0" w:rsidRPr="00600FE0">
        <w:rPr>
          <w:rFonts w:ascii="Arial" w:eastAsia="Times New Roman" w:hAnsi="Arial" w:cs="Arial"/>
          <w:kern w:val="0"/>
          <w:lang w:eastAsia="hr-HR"/>
          <w14:ligatures w14:val="none"/>
        </w:rPr>
        <w:t>. godine</w:t>
      </w:r>
      <w:r w:rsidR="00673B53">
        <w:rPr>
          <w:rFonts w:ascii="Arial" w:eastAsia="Times New Roman" w:hAnsi="Arial" w:cs="Arial"/>
          <w:kern w:val="0"/>
          <w:lang w:eastAsia="hr-HR"/>
          <w14:ligatures w14:val="none"/>
        </w:rPr>
        <w:t xml:space="preserve">, </w:t>
      </w:r>
      <w:r w:rsidRPr="00600FE0">
        <w:rPr>
          <w:rFonts w:ascii="Arial" w:eastAsia="Times New Roman" w:hAnsi="Arial" w:cs="Arial"/>
          <w:kern w:val="0"/>
          <w:lang w:eastAsia="hr-HR"/>
          <w14:ligatures w14:val="none"/>
        </w:rPr>
        <w:t xml:space="preserve">pristupilo se ažuriranju navedenih </w:t>
      </w:r>
      <w:r w:rsidR="00EA4B06">
        <w:rPr>
          <w:rFonts w:ascii="Arial" w:eastAsia="Times New Roman" w:hAnsi="Arial" w:cs="Arial"/>
          <w:kern w:val="0"/>
          <w:lang w:eastAsia="hr-HR"/>
          <w14:ligatures w14:val="none"/>
        </w:rPr>
        <w:t>u</w:t>
      </w:r>
      <w:r w:rsidRPr="00600FE0">
        <w:rPr>
          <w:rFonts w:ascii="Arial" w:eastAsia="Times New Roman" w:hAnsi="Arial" w:cs="Arial"/>
          <w:kern w:val="0"/>
          <w:lang w:eastAsia="hr-HR"/>
          <w14:ligatures w14:val="none"/>
        </w:rPr>
        <w:t xml:space="preserve">puta i </w:t>
      </w:r>
      <w:r w:rsidR="00EA4B06">
        <w:rPr>
          <w:rFonts w:ascii="Arial" w:eastAsia="Times New Roman" w:hAnsi="Arial" w:cs="Arial"/>
          <w:kern w:val="0"/>
          <w:lang w:eastAsia="hr-HR"/>
          <w14:ligatures w14:val="none"/>
        </w:rPr>
        <w:t>s</w:t>
      </w:r>
      <w:r w:rsidRPr="00600FE0">
        <w:rPr>
          <w:rFonts w:ascii="Arial" w:eastAsia="Times New Roman" w:hAnsi="Arial" w:cs="Arial"/>
          <w:kern w:val="0"/>
          <w:lang w:eastAsia="hr-HR"/>
          <w14:ligatures w14:val="none"/>
        </w:rPr>
        <w:t xml:space="preserve">mjernica. </w:t>
      </w:r>
    </w:p>
    <w:p w14:paraId="66B04CCC" w14:textId="3BF73E0E" w:rsidR="006A5114" w:rsidRDefault="006A5114" w:rsidP="009227DB">
      <w:pPr>
        <w:spacing w:after="120" w:line="240" w:lineRule="auto"/>
        <w:jc w:val="both"/>
        <w:rPr>
          <w:rFonts w:ascii="Arial" w:eastAsia="Times New Roman" w:hAnsi="Arial" w:cs="Arial"/>
          <w:kern w:val="0"/>
          <w:lang w:eastAsia="hr-HR"/>
          <w14:ligatures w14:val="none"/>
        </w:rPr>
      </w:pPr>
    </w:p>
    <w:p w14:paraId="36E8D2EA" w14:textId="12011D15" w:rsidR="00680915" w:rsidRPr="004B6F78" w:rsidRDefault="004B6F78" w:rsidP="009227DB">
      <w:pPr>
        <w:pStyle w:val="ListParagraph"/>
        <w:numPr>
          <w:ilvl w:val="0"/>
          <w:numId w:val="32"/>
        </w:numPr>
        <w:spacing w:after="120" w:line="240" w:lineRule="auto"/>
        <w:contextualSpacing w:val="0"/>
        <w:rPr>
          <w:rFonts w:ascii="Arial" w:hAnsi="Arial" w:cs="Arial"/>
          <w:b/>
          <w:bCs/>
        </w:rPr>
      </w:pPr>
      <w:r w:rsidRPr="004B6F78">
        <w:rPr>
          <w:rFonts w:ascii="Arial" w:hAnsi="Arial" w:cs="Arial"/>
          <w:b/>
          <w:bCs/>
        </w:rPr>
        <w:t>Objavljivanje informacija</w:t>
      </w:r>
    </w:p>
    <w:p w14:paraId="507899B2" w14:textId="246E7124" w:rsidR="00E170FF" w:rsidRDefault="00404E14" w:rsidP="00B45958">
      <w:pPr>
        <w:spacing w:after="120" w:line="240" w:lineRule="auto"/>
        <w:jc w:val="both"/>
        <w:rPr>
          <w:rFonts w:ascii="Arial" w:hAnsi="Arial" w:cs="Arial"/>
        </w:rPr>
      </w:pPr>
      <w:r w:rsidRPr="00404E14">
        <w:rPr>
          <w:rFonts w:ascii="Arial" w:hAnsi="Arial" w:cs="Arial"/>
        </w:rPr>
        <w:t>Obveza tijela javne vlasti na pružanje informacije uključuje i obvezu objavljivanja određenog skupa i vrst</w:t>
      </w:r>
      <w:r w:rsidR="00EA4B06">
        <w:rPr>
          <w:rFonts w:ascii="Arial" w:hAnsi="Arial" w:cs="Arial"/>
        </w:rPr>
        <w:t>e</w:t>
      </w:r>
      <w:r w:rsidRPr="00404E14">
        <w:rPr>
          <w:rFonts w:ascii="Arial" w:hAnsi="Arial" w:cs="Arial"/>
        </w:rPr>
        <w:t xml:space="preserve"> informacij</w:t>
      </w:r>
      <w:r w:rsidR="00EA4B06">
        <w:rPr>
          <w:rFonts w:ascii="Arial" w:hAnsi="Arial" w:cs="Arial"/>
        </w:rPr>
        <w:t>a</w:t>
      </w:r>
      <w:r w:rsidRPr="00404E14">
        <w:rPr>
          <w:rFonts w:ascii="Arial" w:hAnsi="Arial" w:cs="Arial"/>
        </w:rPr>
        <w:t xml:space="preserve"> i na vlastitu inicijativu, bez postavljanja zahtjeva od strane korisnika. Ta je obveza propisana člankom 10. Zakona o pravu na pristup informacijama, ali i brojnim drugim zakonima i podzakonskim propisima u pogledu pojedinih vrsta informacija, odnosno dokumenata (npr. u vezi proračuna, javnih nabava, zaštite okoliša, prostornog planiranja, </w:t>
      </w:r>
      <w:r w:rsidRPr="00404E14">
        <w:rPr>
          <w:rFonts w:ascii="Arial" w:hAnsi="Arial" w:cs="Arial"/>
        </w:rPr>
        <w:lastRenderedPageBreak/>
        <w:t>gospodarstva i sl</w:t>
      </w:r>
      <w:r w:rsidR="0050169E">
        <w:rPr>
          <w:rFonts w:ascii="Arial" w:hAnsi="Arial" w:cs="Arial"/>
        </w:rPr>
        <w:t>.)</w:t>
      </w:r>
      <w:r w:rsidR="005D6D65">
        <w:rPr>
          <w:rFonts w:ascii="Arial" w:hAnsi="Arial" w:cs="Arial"/>
        </w:rPr>
        <w:t>.</w:t>
      </w:r>
      <w:r w:rsidR="00E170FF">
        <w:rPr>
          <w:rFonts w:ascii="Arial" w:hAnsi="Arial" w:cs="Arial"/>
        </w:rPr>
        <w:t xml:space="preserve"> Ujedno je na stranicama brojnih tijela uspostavljena dobra praksa proaktivne objave šireg</w:t>
      </w:r>
      <w:r w:rsidR="00E170FF" w:rsidRPr="00E170FF">
        <w:rPr>
          <w:rFonts w:ascii="Arial" w:hAnsi="Arial" w:cs="Arial"/>
        </w:rPr>
        <w:t xml:space="preserve"> opsega informacija</w:t>
      </w:r>
      <w:r w:rsidR="00E170FF">
        <w:rPr>
          <w:rFonts w:ascii="Arial" w:hAnsi="Arial" w:cs="Arial"/>
        </w:rPr>
        <w:t xml:space="preserve"> od propisanog.</w:t>
      </w:r>
    </w:p>
    <w:p w14:paraId="10202621" w14:textId="77777777" w:rsidR="00073010" w:rsidRDefault="00073010" w:rsidP="00073010">
      <w:pPr>
        <w:spacing w:after="120" w:line="240" w:lineRule="auto"/>
        <w:jc w:val="both"/>
        <w:rPr>
          <w:rFonts w:ascii="Arial" w:hAnsi="Arial" w:cs="Arial"/>
        </w:rPr>
      </w:pPr>
    </w:p>
    <w:p w14:paraId="1BD04C13" w14:textId="5B52A61C" w:rsidR="00F06407" w:rsidRPr="0090320E" w:rsidRDefault="00F06407" w:rsidP="0090320E">
      <w:pPr>
        <w:pStyle w:val="ListParagraph"/>
        <w:spacing w:after="120" w:line="240" w:lineRule="auto"/>
        <w:jc w:val="both"/>
        <w:rPr>
          <w:rFonts w:ascii="Arial" w:hAnsi="Arial" w:cs="Arial"/>
          <w:i/>
          <w:iCs/>
        </w:rPr>
      </w:pPr>
      <w:r w:rsidRPr="0090320E">
        <w:rPr>
          <w:rFonts w:ascii="Arial" w:hAnsi="Arial" w:cs="Arial"/>
          <w:i/>
          <w:iCs/>
        </w:rPr>
        <w:t>Tijela javne vlasti</w:t>
      </w:r>
    </w:p>
    <w:p w14:paraId="2103247C" w14:textId="2B233291" w:rsidR="00F06407" w:rsidRPr="00F06407" w:rsidRDefault="00F06407" w:rsidP="00F06407">
      <w:pPr>
        <w:spacing w:after="120" w:line="240" w:lineRule="auto"/>
        <w:jc w:val="both"/>
        <w:rPr>
          <w:rFonts w:ascii="Arial" w:hAnsi="Arial" w:cs="Arial"/>
        </w:rPr>
      </w:pPr>
      <w:r w:rsidRPr="00F06407">
        <w:rPr>
          <w:rFonts w:ascii="Arial" w:hAnsi="Arial" w:cs="Arial"/>
        </w:rPr>
        <w:t xml:space="preserve">Obveza proaktivne objave informacija propisana člankom 10. Zakona </w:t>
      </w:r>
      <w:r w:rsidR="005D6D65">
        <w:rPr>
          <w:rFonts w:ascii="Arial" w:hAnsi="Arial" w:cs="Arial"/>
        </w:rPr>
        <w:t xml:space="preserve">o pravu na pristup informacijama </w:t>
      </w:r>
      <w:r w:rsidRPr="00F06407">
        <w:rPr>
          <w:rFonts w:ascii="Arial" w:hAnsi="Arial" w:cs="Arial"/>
        </w:rPr>
        <w:t xml:space="preserve">odnosi se na sva tijela javne vlasti, neovisno o njihovom organizacijskom obliku i kapacitetu. </w:t>
      </w:r>
    </w:p>
    <w:p w14:paraId="109B69A3" w14:textId="0FAE82CD" w:rsidR="00F06407" w:rsidRPr="00F06407" w:rsidRDefault="00F06407" w:rsidP="00F06407">
      <w:pPr>
        <w:spacing w:after="120" w:line="240" w:lineRule="auto"/>
        <w:jc w:val="both"/>
        <w:rPr>
          <w:rFonts w:ascii="Arial" w:hAnsi="Arial" w:cs="Arial"/>
        </w:rPr>
      </w:pPr>
      <w:r w:rsidRPr="00F06407">
        <w:rPr>
          <w:rFonts w:ascii="Arial" w:hAnsi="Arial" w:cs="Arial"/>
        </w:rPr>
        <w:t xml:space="preserve">Obveznici proaktivne objave informacija definirani su člankom 5. stavkom 1. točkom 2. Zakona </w:t>
      </w:r>
      <w:r w:rsidR="00E1176B" w:rsidRPr="00E1176B">
        <w:rPr>
          <w:rFonts w:ascii="Arial" w:hAnsi="Arial" w:cs="Arial"/>
        </w:rPr>
        <w:t xml:space="preserve">o pravu na pristup informacijama </w:t>
      </w:r>
      <w:r w:rsidRPr="00F06407">
        <w:rPr>
          <w:rFonts w:ascii="Arial" w:hAnsi="Arial" w:cs="Arial"/>
        </w:rPr>
        <w:t>kao:</w:t>
      </w:r>
    </w:p>
    <w:p w14:paraId="35305BB8" w14:textId="7C1176BF" w:rsidR="00F06407" w:rsidRPr="0090320E" w:rsidRDefault="00F06407" w:rsidP="0090320E">
      <w:pPr>
        <w:pStyle w:val="ListParagraph"/>
        <w:numPr>
          <w:ilvl w:val="0"/>
          <w:numId w:val="38"/>
        </w:numPr>
        <w:spacing w:after="120" w:line="240" w:lineRule="auto"/>
        <w:jc w:val="both"/>
        <w:rPr>
          <w:rFonts w:ascii="Arial" w:hAnsi="Arial" w:cs="Arial"/>
        </w:rPr>
      </w:pPr>
      <w:r w:rsidRPr="0090320E">
        <w:rPr>
          <w:rFonts w:ascii="Arial" w:hAnsi="Arial" w:cs="Arial"/>
        </w:rPr>
        <w:t>tijela državne uprave</w:t>
      </w:r>
    </w:p>
    <w:p w14:paraId="1B3B82F4" w14:textId="45056A8F" w:rsidR="00F06407" w:rsidRPr="0090320E" w:rsidRDefault="00F06407" w:rsidP="0090320E">
      <w:pPr>
        <w:pStyle w:val="ListParagraph"/>
        <w:numPr>
          <w:ilvl w:val="0"/>
          <w:numId w:val="38"/>
        </w:numPr>
        <w:spacing w:after="120" w:line="240" w:lineRule="auto"/>
        <w:jc w:val="both"/>
        <w:rPr>
          <w:rFonts w:ascii="Arial" w:hAnsi="Arial" w:cs="Arial"/>
        </w:rPr>
      </w:pPr>
      <w:r w:rsidRPr="0090320E">
        <w:rPr>
          <w:rFonts w:ascii="Arial" w:hAnsi="Arial" w:cs="Arial"/>
        </w:rPr>
        <w:t>druga državna tijela</w:t>
      </w:r>
    </w:p>
    <w:p w14:paraId="551B8DB3" w14:textId="7BD5BC73" w:rsidR="00F06407" w:rsidRPr="0090320E" w:rsidRDefault="00F06407" w:rsidP="0090320E">
      <w:pPr>
        <w:pStyle w:val="ListParagraph"/>
        <w:numPr>
          <w:ilvl w:val="0"/>
          <w:numId w:val="38"/>
        </w:numPr>
        <w:spacing w:after="120" w:line="240" w:lineRule="auto"/>
        <w:jc w:val="both"/>
        <w:rPr>
          <w:rFonts w:ascii="Arial" w:hAnsi="Arial" w:cs="Arial"/>
        </w:rPr>
      </w:pPr>
      <w:r w:rsidRPr="0090320E">
        <w:rPr>
          <w:rFonts w:ascii="Arial" w:hAnsi="Arial" w:cs="Arial"/>
        </w:rPr>
        <w:t>jedinice lokalne i područne (regionalne) samouprave</w:t>
      </w:r>
    </w:p>
    <w:p w14:paraId="1D17FBAC" w14:textId="51AB7313" w:rsidR="00F06407" w:rsidRPr="0090320E" w:rsidRDefault="00F06407" w:rsidP="0090320E">
      <w:pPr>
        <w:pStyle w:val="ListParagraph"/>
        <w:numPr>
          <w:ilvl w:val="0"/>
          <w:numId w:val="38"/>
        </w:numPr>
        <w:spacing w:after="120" w:line="240" w:lineRule="auto"/>
        <w:jc w:val="both"/>
        <w:rPr>
          <w:rFonts w:ascii="Arial" w:hAnsi="Arial" w:cs="Arial"/>
        </w:rPr>
      </w:pPr>
      <w:r w:rsidRPr="0090320E">
        <w:rPr>
          <w:rFonts w:ascii="Arial" w:hAnsi="Arial" w:cs="Arial"/>
        </w:rPr>
        <w:t>pravne osobe i druga tijela koja imaju javne ovlasti</w:t>
      </w:r>
    </w:p>
    <w:p w14:paraId="3C1EC1B0" w14:textId="396A7DF0" w:rsidR="00F06407" w:rsidRPr="0090320E" w:rsidRDefault="00F06407" w:rsidP="0090320E">
      <w:pPr>
        <w:pStyle w:val="ListParagraph"/>
        <w:numPr>
          <w:ilvl w:val="0"/>
          <w:numId w:val="38"/>
        </w:numPr>
        <w:spacing w:after="120" w:line="240" w:lineRule="auto"/>
        <w:jc w:val="both"/>
        <w:rPr>
          <w:rFonts w:ascii="Arial" w:hAnsi="Arial" w:cs="Arial"/>
        </w:rPr>
      </w:pPr>
      <w:r w:rsidRPr="0090320E">
        <w:rPr>
          <w:rFonts w:ascii="Arial" w:hAnsi="Arial" w:cs="Arial"/>
        </w:rPr>
        <w:t xml:space="preserve">pravne osobe čiji je osnivač Republika Hrvatska ili jedinica lokalne ili područne (regionalne) samouprave </w:t>
      </w:r>
    </w:p>
    <w:p w14:paraId="02F94C5E" w14:textId="456E3874" w:rsidR="00F06407" w:rsidRPr="0090320E" w:rsidRDefault="00F06407" w:rsidP="0090320E">
      <w:pPr>
        <w:pStyle w:val="ListParagraph"/>
        <w:numPr>
          <w:ilvl w:val="0"/>
          <w:numId w:val="38"/>
        </w:numPr>
        <w:spacing w:after="120" w:line="240" w:lineRule="auto"/>
        <w:jc w:val="both"/>
        <w:rPr>
          <w:rFonts w:ascii="Arial" w:hAnsi="Arial" w:cs="Arial"/>
        </w:rPr>
      </w:pPr>
      <w:r w:rsidRPr="0090320E">
        <w:rPr>
          <w:rFonts w:ascii="Arial" w:hAnsi="Arial" w:cs="Arial"/>
        </w:rPr>
        <w:t>pravne osobe koje obavljaju javnu službu</w:t>
      </w:r>
    </w:p>
    <w:p w14:paraId="30F353F1" w14:textId="307892EF" w:rsidR="00F06407" w:rsidRPr="0090320E" w:rsidRDefault="00F06407" w:rsidP="0090320E">
      <w:pPr>
        <w:pStyle w:val="ListParagraph"/>
        <w:numPr>
          <w:ilvl w:val="0"/>
          <w:numId w:val="38"/>
        </w:numPr>
        <w:spacing w:after="120" w:line="240" w:lineRule="auto"/>
        <w:jc w:val="both"/>
        <w:rPr>
          <w:rFonts w:ascii="Arial" w:hAnsi="Arial" w:cs="Arial"/>
        </w:rPr>
      </w:pPr>
      <w:r w:rsidRPr="0090320E">
        <w:rPr>
          <w:rFonts w:ascii="Arial" w:hAnsi="Arial" w:cs="Arial"/>
        </w:rPr>
        <w:t>pravne osobe koje se temeljem posebnog propisa financiraju pretežito ili u cijelosti iz državnog proračuna ili iz proračuna jedinica lokalne i područne (regionalne) samouprave, odnosno iz javnih sredstava</w:t>
      </w:r>
    </w:p>
    <w:p w14:paraId="01E81B53" w14:textId="1CA997AB" w:rsidR="00F06407" w:rsidRPr="0090320E" w:rsidRDefault="00F06407" w:rsidP="0090320E">
      <w:pPr>
        <w:pStyle w:val="ListParagraph"/>
        <w:numPr>
          <w:ilvl w:val="0"/>
          <w:numId w:val="38"/>
        </w:numPr>
        <w:spacing w:after="120" w:line="240" w:lineRule="auto"/>
        <w:jc w:val="both"/>
        <w:rPr>
          <w:rFonts w:ascii="Arial" w:hAnsi="Arial" w:cs="Arial"/>
        </w:rPr>
      </w:pPr>
      <w:r w:rsidRPr="0090320E">
        <w:rPr>
          <w:rFonts w:ascii="Arial" w:hAnsi="Arial" w:cs="Arial"/>
        </w:rPr>
        <w:t>trgovačka društva u kojima Republika Hrvatska i jedinice lokalne i područne (regionalne) samouprave imaju zasebno ili zajedno većinsko vlasništvo.</w:t>
      </w:r>
    </w:p>
    <w:p w14:paraId="406CF04E" w14:textId="6100BEBD" w:rsidR="00F06407" w:rsidRPr="00F06407" w:rsidRDefault="00F06407" w:rsidP="00F06407">
      <w:pPr>
        <w:spacing w:after="120" w:line="240" w:lineRule="auto"/>
        <w:jc w:val="both"/>
        <w:rPr>
          <w:rFonts w:ascii="Arial" w:hAnsi="Arial" w:cs="Arial"/>
        </w:rPr>
      </w:pPr>
      <w:r w:rsidRPr="00F06407">
        <w:rPr>
          <w:rFonts w:ascii="Arial" w:hAnsi="Arial" w:cs="Arial"/>
        </w:rPr>
        <w:t xml:space="preserve">Popis tijela javne vlasti dostupan je na: </w:t>
      </w:r>
      <w:hyperlink r:id="rId12" w:history="1">
        <w:r w:rsidR="0090320E" w:rsidRPr="009810C5">
          <w:rPr>
            <w:rStyle w:val="Hyperlink"/>
            <w:rFonts w:ascii="Arial" w:hAnsi="Arial" w:cs="Arial"/>
          </w:rPr>
          <w:t>http://tjv.pristupinfo.hr/</w:t>
        </w:r>
      </w:hyperlink>
      <w:r w:rsidR="0090320E">
        <w:rPr>
          <w:rFonts w:ascii="Arial" w:hAnsi="Arial" w:cs="Arial"/>
        </w:rPr>
        <w:t xml:space="preserve"> </w:t>
      </w:r>
      <w:r w:rsidRPr="00F06407">
        <w:rPr>
          <w:rFonts w:ascii="Arial" w:hAnsi="Arial" w:cs="Arial"/>
        </w:rPr>
        <w:t>i predstavlja instruktivan popis</w:t>
      </w:r>
      <w:r w:rsidR="00EA4B06">
        <w:rPr>
          <w:rFonts w:ascii="Arial" w:hAnsi="Arial" w:cs="Arial"/>
        </w:rPr>
        <w:t>.</w:t>
      </w:r>
    </w:p>
    <w:p w14:paraId="65A8DA42" w14:textId="77777777" w:rsidR="00B52CA1" w:rsidRDefault="00F06407" w:rsidP="00F06407">
      <w:pPr>
        <w:spacing w:after="120" w:line="240" w:lineRule="auto"/>
        <w:jc w:val="both"/>
        <w:rPr>
          <w:rFonts w:ascii="Arial" w:hAnsi="Arial" w:cs="Arial"/>
        </w:rPr>
      </w:pPr>
      <w:r w:rsidRPr="00F06407">
        <w:rPr>
          <w:rFonts w:ascii="Arial" w:hAnsi="Arial" w:cs="Arial"/>
        </w:rPr>
        <w:t>Sva tijela javne vlasti obvezna su na svojim internetskim stranicama na lako pretraživ način i u strojno čitljivom obliku objavljivati informacije iz članka 10. Zakona</w:t>
      </w:r>
      <w:r w:rsidR="00E1176B" w:rsidRPr="00E1176B">
        <w:t xml:space="preserve"> </w:t>
      </w:r>
      <w:r w:rsidR="00E1176B" w:rsidRPr="00E1176B">
        <w:rPr>
          <w:rFonts w:ascii="Arial" w:hAnsi="Arial" w:cs="Arial"/>
        </w:rPr>
        <w:t>o pravu na pristup informacijama</w:t>
      </w:r>
      <w:r w:rsidRPr="00F06407">
        <w:rPr>
          <w:rFonts w:ascii="Arial" w:hAnsi="Arial" w:cs="Arial"/>
        </w:rPr>
        <w:t xml:space="preserve">. </w:t>
      </w:r>
    </w:p>
    <w:p w14:paraId="769A1384" w14:textId="587A531C" w:rsidR="003568BD" w:rsidRPr="00EA4B06" w:rsidRDefault="003568BD" w:rsidP="003568BD">
      <w:pPr>
        <w:spacing w:after="120" w:line="240" w:lineRule="auto"/>
        <w:jc w:val="both"/>
        <w:rPr>
          <w:rFonts w:ascii="Arial" w:hAnsi="Arial" w:cs="Arial"/>
          <w:color w:val="EE0000"/>
        </w:rPr>
      </w:pPr>
      <w:r w:rsidRPr="003568BD">
        <w:rPr>
          <w:rFonts w:ascii="Arial" w:hAnsi="Arial" w:cs="Arial"/>
        </w:rPr>
        <w:t>Neposjedovanje vlastite internetske stranice ne oslobađa tijela javne vlasti od ispunjenja navedene obveze. Ako neko tijelo nema svoju internetsku stranicu, koja u današnje digitalno doba predstavlja uobičajeni standard, ono mora iznaći mogućnost objaviti informacije sukladno Zakonu.</w:t>
      </w:r>
    </w:p>
    <w:p w14:paraId="50EC4FE6" w14:textId="1DE378D8" w:rsidR="00073010" w:rsidRDefault="005D2D6E" w:rsidP="00F06407">
      <w:pPr>
        <w:spacing w:after="120" w:line="240" w:lineRule="auto"/>
        <w:jc w:val="both"/>
        <w:rPr>
          <w:rFonts w:ascii="Arial" w:hAnsi="Arial" w:cs="Arial"/>
        </w:rPr>
      </w:pPr>
      <w:r>
        <w:rPr>
          <w:rFonts w:ascii="Arial" w:hAnsi="Arial" w:cs="Arial"/>
        </w:rPr>
        <w:t>P</w:t>
      </w:r>
      <w:r w:rsidR="00F06407" w:rsidRPr="00F06407">
        <w:rPr>
          <w:rFonts w:ascii="Arial" w:hAnsi="Arial" w:cs="Arial"/>
        </w:rPr>
        <w:t xml:space="preserve">roaktivna objava informacija odnosi </w:t>
      </w:r>
      <w:r>
        <w:rPr>
          <w:rFonts w:ascii="Arial" w:hAnsi="Arial" w:cs="Arial"/>
        </w:rPr>
        <w:t xml:space="preserve">se </w:t>
      </w:r>
      <w:r w:rsidR="00F06407" w:rsidRPr="00F06407">
        <w:rPr>
          <w:rFonts w:ascii="Arial" w:hAnsi="Arial" w:cs="Arial"/>
        </w:rPr>
        <w:t xml:space="preserve">na objavu informacija na službenoj stranici tijela javne vlasti, a ne na društvenim mrežama, o čemu se detaljnije može informirati na poveznici: </w:t>
      </w:r>
      <w:hyperlink r:id="rId13" w:history="1">
        <w:r w:rsidR="00966281" w:rsidRPr="009810C5">
          <w:rPr>
            <w:rStyle w:val="Hyperlink"/>
            <w:rFonts w:ascii="Arial" w:hAnsi="Arial" w:cs="Arial"/>
          </w:rPr>
          <w:t>https://pristupinfo.hr/proaktivna-objava-informacija-odnosi-se-na-objavu-informacija-na-sluzbenoj-stranici-tjv-a-ne-na-drustvenim-mrezama/</w:t>
        </w:r>
      </w:hyperlink>
      <w:r w:rsidR="00F06407" w:rsidRPr="00F06407">
        <w:rPr>
          <w:rFonts w:ascii="Arial" w:hAnsi="Arial" w:cs="Arial"/>
        </w:rPr>
        <w:t>.</w:t>
      </w:r>
    </w:p>
    <w:p w14:paraId="51634760" w14:textId="77777777" w:rsidR="00BD3C57" w:rsidRDefault="00BD3C57" w:rsidP="00BD3C57">
      <w:pPr>
        <w:spacing w:after="120" w:line="240" w:lineRule="auto"/>
        <w:jc w:val="both"/>
        <w:rPr>
          <w:rFonts w:ascii="Arial" w:hAnsi="Arial" w:cs="Arial"/>
        </w:rPr>
      </w:pPr>
    </w:p>
    <w:p w14:paraId="0A5ADE6C" w14:textId="750163EC" w:rsidR="00BD3C57" w:rsidRPr="00BD3C57" w:rsidRDefault="00BD3C57" w:rsidP="00BD3C57">
      <w:pPr>
        <w:spacing w:after="120" w:line="240" w:lineRule="auto"/>
        <w:ind w:firstLine="708"/>
        <w:jc w:val="both"/>
        <w:rPr>
          <w:rFonts w:ascii="Arial" w:hAnsi="Arial" w:cs="Arial"/>
          <w:i/>
          <w:iCs/>
        </w:rPr>
      </w:pPr>
      <w:r w:rsidRPr="00BD3C57">
        <w:rPr>
          <w:rFonts w:ascii="Arial" w:hAnsi="Arial" w:cs="Arial"/>
          <w:i/>
          <w:iCs/>
        </w:rPr>
        <w:t>Pravovremenost objave i ažuriranje informacija</w:t>
      </w:r>
    </w:p>
    <w:p w14:paraId="5B1381E4" w14:textId="77777777" w:rsidR="00BD3C57" w:rsidRPr="00BD3C57" w:rsidRDefault="00BD3C57" w:rsidP="00BD3C57">
      <w:pPr>
        <w:spacing w:after="120" w:line="240" w:lineRule="auto"/>
        <w:jc w:val="both"/>
        <w:rPr>
          <w:rFonts w:ascii="Arial" w:hAnsi="Arial" w:cs="Arial"/>
        </w:rPr>
      </w:pPr>
      <w:r w:rsidRPr="00BD3C57">
        <w:rPr>
          <w:rFonts w:ascii="Arial" w:hAnsi="Arial" w:cs="Arial"/>
        </w:rPr>
        <w:t xml:space="preserve">Članak 10. Zakona ne propisuje rok u kojem je potrebno objavljivati informacije. Međutim, u skladu s načelom iz članka 7. Zakona, informacije koje tijela javne vlasti objavljuju i pružaju moraju biti pravodobne, potpune i točne. </w:t>
      </w:r>
    </w:p>
    <w:p w14:paraId="166AEB8F" w14:textId="71E1E9EA" w:rsidR="00BD3C57" w:rsidRPr="00BD3C57" w:rsidRDefault="009F0692" w:rsidP="00BD3C57">
      <w:pPr>
        <w:spacing w:after="120" w:line="240" w:lineRule="auto"/>
        <w:jc w:val="both"/>
        <w:rPr>
          <w:rFonts w:ascii="Arial" w:hAnsi="Arial" w:cs="Arial"/>
        </w:rPr>
      </w:pPr>
      <w:r>
        <w:rPr>
          <w:rFonts w:ascii="Arial" w:hAnsi="Arial" w:cs="Arial"/>
        </w:rPr>
        <w:t>T</w:t>
      </w:r>
      <w:r w:rsidR="00BD3C57" w:rsidRPr="00BD3C57">
        <w:rPr>
          <w:rFonts w:ascii="Arial" w:hAnsi="Arial" w:cs="Arial"/>
        </w:rPr>
        <w:t xml:space="preserve">ijela javne vlasti imaju obvezu objavljivanja informacija u primjerenom roku, u ovisnosti o sadržaju informacije, poštujući pritom načelo pravodobnosti, potpunosti i točnosti informacija. </w:t>
      </w:r>
    </w:p>
    <w:p w14:paraId="1EDB9DB9" w14:textId="4734C4F3" w:rsidR="00BD3C57" w:rsidRPr="00BD3C57" w:rsidRDefault="00BD3C57" w:rsidP="00BD3C57">
      <w:pPr>
        <w:spacing w:after="120" w:line="240" w:lineRule="auto"/>
        <w:jc w:val="both"/>
        <w:rPr>
          <w:rFonts w:ascii="Arial" w:hAnsi="Arial" w:cs="Arial"/>
        </w:rPr>
      </w:pPr>
      <w:r w:rsidRPr="00BD3C57">
        <w:rPr>
          <w:rFonts w:ascii="Arial" w:hAnsi="Arial" w:cs="Arial"/>
        </w:rPr>
        <w:t xml:space="preserve">Za određene vrste informacija posebnim je zakonom i podzakonskim propisom propisana objava u određenom roku (primjerice, objava godišnjih financijskih izvještaja sukladno Zakonu o proračunu </w:t>
      </w:r>
      <w:r w:rsidR="00DA5DE8">
        <w:rPr>
          <w:rFonts w:ascii="Arial" w:hAnsi="Arial" w:cs="Arial"/>
        </w:rPr>
        <w:t>(</w:t>
      </w:r>
      <w:r w:rsidR="009F0692">
        <w:rPr>
          <w:rFonts w:ascii="Arial" w:hAnsi="Arial" w:cs="Arial"/>
        </w:rPr>
        <w:t xml:space="preserve">„Narodne novine“, br. </w:t>
      </w:r>
      <w:r w:rsidRPr="00BD3C57">
        <w:rPr>
          <w:rFonts w:ascii="Arial" w:hAnsi="Arial" w:cs="Arial"/>
        </w:rPr>
        <w:t>144/21)</w:t>
      </w:r>
      <w:r w:rsidR="003568BD">
        <w:rPr>
          <w:rFonts w:ascii="Arial" w:hAnsi="Arial" w:cs="Arial"/>
        </w:rPr>
        <w:t>)</w:t>
      </w:r>
      <w:r w:rsidRPr="00BD3C57">
        <w:rPr>
          <w:rFonts w:ascii="Arial" w:hAnsi="Arial" w:cs="Arial"/>
        </w:rPr>
        <w:t xml:space="preserve">. </w:t>
      </w:r>
    </w:p>
    <w:p w14:paraId="6A3E94B3" w14:textId="726573EF" w:rsidR="00BD3C57" w:rsidRPr="00BD3C57" w:rsidRDefault="00BD3C57" w:rsidP="00BD3C57">
      <w:pPr>
        <w:spacing w:after="120" w:line="240" w:lineRule="auto"/>
        <w:jc w:val="both"/>
        <w:rPr>
          <w:rFonts w:ascii="Arial" w:hAnsi="Arial" w:cs="Arial"/>
        </w:rPr>
      </w:pPr>
      <w:r w:rsidRPr="00BD3C57">
        <w:rPr>
          <w:rFonts w:ascii="Arial" w:hAnsi="Arial" w:cs="Arial"/>
        </w:rPr>
        <w:t xml:space="preserve">U odnosu na rokove objave propisane posebnim zakonima i podzakonskim propisima, ocjena pravovremenosti objave te time obveza poštivanja rokova proizlazi iz tih propisa. </w:t>
      </w:r>
    </w:p>
    <w:p w14:paraId="7DDB96B4" w14:textId="77777777" w:rsidR="00BD3C57" w:rsidRPr="00BD3C57" w:rsidRDefault="00BD3C57" w:rsidP="00BD3C57">
      <w:pPr>
        <w:spacing w:after="120" w:line="240" w:lineRule="auto"/>
        <w:jc w:val="both"/>
        <w:rPr>
          <w:rFonts w:ascii="Arial" w:hAnsi="Arial" w:cs="Arial"/>
        </w:rPr>
      </w:pPr>
    </w:p>
    <w:p w14:paraId="296B8C7B" w14:textId="77777777" w:rsidR="00D9547B" w:rsidRDefault="00D9547B" w:rsidP="00BD3C57">
      <w:pPr>
        <w:spacing w:after="120" w:line="240" w:lineRule="auto"/>
        <w:ind w:firstLine="708"/>
        <w:jc w:val="both"/>
        <w:rPr>
          <w:rFonts w:ascii="Arial" w:hAnsi="Arial" w:cs="Arial"/>
          <w:i/>
          <w:iCs/>
        </w:rPr>
      </w:pPr>
    </w:p>
    <w:p w14:paraId="6C316502" w14:textId="49D5C822" w:rsidR="00BD3C57" w:rsidRPr="00BD3C57" w:rsidRDefault="00BD3C57" w:rsidP="00BD3C57">
      <w:pPr>
        <w:spacing w:after="120" w:line="240" w:lineRule="auto"/>
        <w:ind w:firstLine="708"/>
        <w:jc w:val="both"/>
        <w:rPr>
          <w:rFonts w:ascii="Arial" w:hAnsi="Arial" w:cs="Arial"/>
          <w:i/>
          <w:iCs/>
        </w:rPr>
      </w:pPr>
      <w:r w:rsidRPr="00BD3C57">
        <w:rPr>
          <w:rFonts w:ascii="Arial" w:hAnsi="Arial" w:cs="Arial"/>
          <w:i/>
          <w:iCs/>
        </w:rPr>
        <w:lastRenderedPageBreak/>
        <w:t>Objava informacija na lako pretraživ način</w:t>
      </w:r>
    </w:p>
    <w:p w14:paraId="3DFCF40A" w14:textId="77777777" w:rsidR="00BD3C57" w:rsidRPr="00BD3C57" w:rsidRDefault="00BD3C57" w:rsidP="00BD3C57">
      <w:pPr>
        <w:spacing w:after="120" w:line="240" w:lineRule="auto"/>
        <w:jc w:val="both"/>
        <w:rPr>
          <w:rFonts w:ascii="Arial" w:hAnsi="Arial" w:cs="Arial"/>
        </w:rPr>
      </w:pPr>
      <w:r w:rsidRPr="00BD3C57">
        <w:rPr>
          <w:rFonts w:ascii="Arial" w:hAnsi="Arial" w:cs="Arial"/>
        </w:rPr>
        <w:t xml:space="preserve">Objava informacija na lako pretraživ način znači da informacije koje su objavljene na internetskoj stranici prosječnom korisniku trebaju biti i lako dostupne i lako razumljive, s obzirom na način na koji su objavljene. </w:t>
      </w:r>
    </w:p>
    <w:p w14:paraId="3528C788" w14:textId="5ECEA498" w:rsidR="003C595E" w:rsidRPr="00707D86" w:rsidRDefault="00900C9C" w:rsidP="003C595E">
      <w:pPr>
        <w:spacing w:after="120" w:line="240" w:lineRule="auto"/>
        <w:jc w:val="both"/>
        <w:rPr>
          <w:rFonts w:ascii="Arial" w:hAnsi="Arial" w:cs="Arial"/>
        </w:rPr>
      </w:pPr>
      <w:r w:rsidRPr="00707D86">
        <w:rPr>
          <w:rFonts w:ascii="Arial" w:hAnsi="Arial" w:cs="Arial"/>
        </w:rPr>
        <w:t>Pri strukturiranju ili izradi internetske stranice treba imati na umu standard dizajniranja internetske stranice - pravilo „tri klika“, koje zahtijeva da je svaka informacija dostupna u najviše tri klika mišem.</w:t>
      </w:r>
      <w:r w:rsidR="007B23B1">
        <w:rPr>
          <w:rFonts w:ascii="Arial" w:hAnsi="Arial" w:cs="Arial"/>
        </w:rPr>
        <w:t xml:space="preserve"> </w:t>
      </w:r>
      <w:r w:rsidR="003C595E" w:rsidRPr="00707D86">
        <w:rPr>
          <w:rFonts w:ascii="Arial" w:hAnsi="Arial" w:cs="Arial"/>
        </w:rPr>
        <w:t xml:space="preserve">Nagomilane informacije, kao i neadekvatno strukturirane internetske stranice, ne doprinose informiranju korisnika, već mogu potaknuti na postavljanje zahtjeva za pristup informacijama, čime se nepotrebno </w:t>
      </w:r>
      <w:r w:rsidR="00197870" w:rsidRPr="00707D86">
        <w:rPr>
          <w:rFonts w:ascii="Arial" w:hAnsi="Arial" w:cs="Arial"/>
        </w:rPr>
        <w:t>komplicira</w:t>
      </w:r>
      <w:r w:rsidR="003C595E" w:rsidRPr="00707D86">
        <w:rPr>
          <w:rFonts w:ascii="Arial" w:hAnsi="Arial" w:cs="Arial"/>
        </w:rPr>
        <w:t xml:space="preserve"> proces informiranja i stvara opterećenje za tijelo javne vlasti.</w:t>
      </w:r>
    </w:p>
    <w:p w14:paraId="787B808C" w14:textId="77777777" w:rsidR="003C595E" w:rsidRPr="00707D86" w:rsidRDefault="003C595E" w:rsidP="003C595E">
      <w:pPr>
        <w:spacing w:after="120" w:line="240" w:lineRule="auto"/>
        <w:jc w:val="both"/>
        <w:rPr>
          <w:rFonts w:ascii="Arial" w:hAnsi="Arial" w:cs="Arial"/>
        </w:rPr>
      </w:pPr>
      <w:r w:rsidRPr="00707D86">
        <w:rPr>
          <w:rFonts w:ascii="Arial" w:hAnsi="Arial" w:cs="Arial"/>
        </w:rPr>
        <w:t xml:space="preserve">Informacije moraju biti sadržajno i tehnički prilagođene korisnicima, a sveukupan sadržaj na internetskoj stranici pregledan, reduciran i pojednostavljen u prezentaciji, pozicioniranju i izražavanju, uz punu informativnost (objavu svih propisanih i korisnih informacija). </w:t>
      </w:r>
    </w:p>
    <w:p w14:paraId="34FF7A63" w14:textId="77777777" w:rsidR="003C595E" w:rsidRPr="00707D86" w:rsidRDefault="003C595E" w:rsidP="003C595E">
      <w:pPr>
        <w:spacing w:after="120" w:line="240" w:lineRule="auto"/>
        <w:jc w:val="both"/>
        <w:rPr>
          <w:rFonts w:ascii="Arial" w:hAnsi="Arial" w:cs="Arial"/>
        </w:rPr>
      </w:pPr>
      <w:r w:rsidRPr="00707D86">
        <w:rPr>
          <w:rFonts w:ascii="Arial" w:hAnsi="Arial" w:cs="Arial"/>
        </w:rPr>
        <w:t xml:space="preserve">Informacije trebaju biti strukturirane prema temama, skupinama, korisnicima ili sadržaju (ili kojem drugom odgovarajućem kriteriju) te jasno označene (npr. naziv dokumenta, naslovi i sl. trebaju jasno upućivati na to o kojem se dokumentu ili informaciji radi). </w:t>
      </w:r>
    </w:p>
    <w:p w14:paraId="756D98DC" w14:textId="77777777" w:rsidR="005D34AA" w:rsidRPr="00707D86" w:rsidRDefault="005D34AA" w:rsidP="005D34AA">
      <w:pPr>
        <w:spacing w:after="120" w:line="240" w:lineRule="auto"/>
        <w:jc w:val="both"/>
        <w:rPr>
          <w:rFonts w:ascii="Arial" w:hAnsi="Arial" w:cs="Arial"/>
        </w:rPr>
      </w:pPr>
      <w:r w:rsidRPr="00707D86">
        <w:rPr>
          <w:rFonts w:ascii="Arial" w:hAnsi="Arial" w:cs="Arial"/>
        </w:rPr>
        <w:t xml:space="preserve">Složene i stručne informacije trebaju biti pojednostavljene i prilagođene korisnicima tamo gdje je to moguće i primjereno (primjerice, putem dodatno objavljenih sažetaka, najvažnijih informacija, odgovora na često postavljana pitanja i sl.). </w:t>
      </w:r>
    </w:p>
    <w:p w14:paraId="2E326302" w14:textId="2293006B" w:rsidR="00BD3C57" w:rsidRPr="00BD3C57" w:rsidRDefault="00BD3C57" w:rsidP="00BD3C57">
      <w:pPr>
        <w:spacing w:after="120" w:line="240" w:lineRule="auto"/>
        <w:jc w:val="both"/>
        <w:rPr>
          <w:rFonts w:ascii="Arial" w:hAnsi="Arial" w:cs="Arial"/>
        </w:rPr>
      </w:pPr>
      <w:r w:rsidRPr="00BD3C57">
        <w:rPr>
          <w:rFonts w:ascii="Arial" w:hAnsi="Arial" w:cs="Arial"/>
        </w:rPr>
        <w:t>Važno je jasno odvojiti informacije o samom radu tijela javne vlasti i informacije iz djelokruga tijela koje su usmjerene na korisnike (građane, pravne osobe, druga tijela javne vlasti).</w:t>
      </w:r>
      <w:r w:rsidR="005F793B">
        <w:rPr>
          <w:rFonts w:ascii="Arial" w:hAnsi="Arial" w:cs="Arial"/>
        </w:rPr>
        <w:t xml:space="preserve"> </w:t>
      </w:r>
      <w:r w:rsidRPr="00BD3C57">
        <w:rPr>
          <w:rFonts w:ascii="Arial" w:hAnsi="Arial" w:cs="Arial"/>
        </w:rPr>
        <w:t xml:space="preserve">Informacije o samom radu tijela javne vlasti su, primjerice, i organizacijska struktura, djelokrug, propisi i drugi dokumenti, financiranje, javna nabava, pristup informacijama i savjetovanja s javnošću i sl., kao i 'osobna iskaznica' tijela javne vlasti koja sadrži osnovne podatke –  naziv tijela, adresu, OIB, MB, kontakte. </w:t>
      </w:r>
    </w:p>
    <w:p w14:paraId="354E76B7" w14:textId="77777777" w:rsidR="00BD3C57" w:rsidRPr="00BD3C57" w:rsidRDefault="00BD3C57" w:rsidP="00BD3C57">
      <w:pPr>
        <w:spacing w:after="120" w:line="240" w:lineRule="auto"/>
        <w:jc w:val="both"/>
        <w:rPr>
          <w:rFonts w:ascii="Arial" w:hAnsi="Arial" w:cs="Arial"/>
        </w:rPr>
      </w:pPr>
      <w:r w:rsidRPr="00BD3C57">
        <w:rPr>
          <w:rFonts w:ascii="Arial" w:hAnsi="Arial" w:cs="Arial"/>
        </w:rPr>
        <w:t xml:space="preserve">Direktivom EU 2016/2102 o pristupačnosti internetskih stranica i mobilnih aplikacija tijela javnog sektora (OJ L 327/1, 2. prosinca 2016.), s kojom su države članice trebale uskladiti svoja nacionalna zakonodavstva do 23. rujna 2018. godine, utvrđena su načela i tehnike koje treba poštovati pri dizajnu, izradi, održavanju i ažuriranju internetskih stranica i mobilnih aplikacija, kako bi ih se učinilo pristupačnijim korisnicima, a osobito osobama s invaliditetom. </w:t>
      </w:r>
    </w:p>
    <w:p w14:paraId="689AA8F0" w14:textId="77777777" w:rsidR="005F793B" w:rsidRDefault="005F793B" w:rsidP="00BD3C57">
      <w:pPr>
        <w:spacing w:after="120" w:line="240" w:lineRule="auto"/>
        <w:jc w:val="both"/>
        <w:rPr>
          <w:rFonts w:ascii="Arial" w:hAnsi="Arial" w:cs="Arial"/>
        </w:rPr>
      </w:pPr>
    </w:p>
    <w:p w14:paraId="1E2D18EF" w14:textId="7C83D54B" w:rsidR="00BD3C57" w:rsidRPr="00BD3C57" w:rsidRDefault="00BD3C57" w:rsidP="00BD3C57">
      <w:pPr>
        <w:spacing w:after="120" w:line="240" w:lineRule="auto"/>
        <w:jc w:val="both"/>
        <w:rPr>
          <w:rFonts w:ascii="Arial" w:hAnsi="Arial" w:cs="Arial"/>
        </w:rPr>
      </w:pPr>
      <w:r w:rsidRPr="00BD3C57">
        <w:rPr>
          <w:rFonts w:ascii="Arial" w:hAnsi="Arial" w:cs="Arial"/>
        </w:rPr>
        <w:t xml:space="preserve">Četiri su osnovna načela pristupačnosti: </w:t>
      </w:r>
    </w:p>
    <w:p w14:paraId="4322431E" w14:textId="47E9B684" w:rsidR="00BD3C57" w:rsidRPr="00F70BF8" w:rsidRDefault="00BD3C57" w:rsidP="00F70BF8">
      <w:pPr>
        <w:pStyle w:val="ListParagraph"/>
        <w:numPr>
          <w:ilvl w:val="0"/>
          <w:numId w:val="39"/>
        </w:numPr>
        <w:spacing w:after="120" w:line="240" w:lineRule="auto"/>
        <w:jc w:val="both"/>
        <w:rPr>
          <w:rFonts w:ascii="Arial" w:hAnsi="Arial" w:cs="Arial"/>
        </w:rPr>
      </w:pPr>
      <w:r w:rsidRPr="00F70BF8">
        <w:rPr>
          <w:rFonts w:ascii="Arial" w:hAnsi="Arial" w:cs="Arial"/>
        </w:rPr>
        <w:t>mogućnost percepcije – informacije i sastavni dijelovi korisničkog sučelja moraju biti predstavljeni korisnicima tako da ih mogu percipirati;</w:t>
      </w:r>
    </w:p>
    <w:p w14:paraId="1475BBE1" w14:textId="6746AA57" w:rsidR="00BD3C57" w:rsidRPr="00F70BF8" w:rsidRDefault="00BD3C57" w:rsidP="00F70BF8">
      <w:pPr>
        <w:pStyle w:val="ListParagraph"/>
        <w:numPr>
          <w:ilvl w:val="0"/>
          <w:numId w:val="39"/>
        </w:numPr>
        <w:spacing w:after="120" w:line="240" w:lineRule="auto"/>
        <w:jc w:val="both"/>
        <w:rPr>
          <w:rFonts w:ascii="Arial" w:hAnsi="Arial" w:cs="Arial"/>
        </w:rPr>
      </w:pPr>
      <w:r w:rsidRPr="00F70BF8">
        <w:rPr>
          <w:rFonts w:ascii="Arial" w:hAnsi="Arial" w:cs="Arial"/>
        </w:rPr>
        <w:t>operabilnost – sastavnim dijelovima korisničkog sučelja i navigacije mora se moći upravljati;</w:t>
      </w:r>
    </w:p>
    <w:p w14:paraId="03B56263" w14:textId="55117F4D" w:rsidR="00BD3C57" w:rsidRPr="00F70BF8" w:rsidRDefault="00BD3C57" w:rsidP="00F70BF8">
      <w:pPr>
        <w:pStyle w:val="ListParagraph"/>
        <w:numPr>
          <w:ilvl w:val="0"/>
          <w:numId w:val="39"/>
        </w:numPr>
        <w:spacing w:after="120" w:line="240" w:lineRule="auto"/>
        <w:jc w:val="both"/>
        <w:rPr>
          <w:rFonts w:ascii="Arial" w:hAnsi="Arial" w:cs="Arial"/>
        </w:rPr>
      </w:pPr>
      <w:r w:rsidRPr="00F70BF8">
        <w:rPr>
          <w:rFonts w:ascii="Arial" w:hAnsi="Arial" w:cs="Arial"/>
        </w:rPr>
        <w:t>razumljivost – informacije i način rada korisničkog sučelja moraju biti razumljivi;</w:t>
      </w:r>
    </w:p>
    <w:p w14:paraId="608C138E" w14:textId="6FB1D4F2" w:rsidR="00BD3C57" w:rsidRPr="00F70BF8" w:rsidRDefault="00BD3C57" w:rsidP="00F70BF8">
      <w:pPr>
        <w:pStyle w:val="ListParagraph"/>
        <w:numPr>
          <w:ilvl w:val="0"/>
          <w:numId w:val="39"/>
        </w:numPr>
        <w:spacing w:after="120" w:line="240" w:lineRule="auto"/>
        <w:jc w:val="both"/>
        <w:rPr>
          <w:rFonts w:ascii="Arial" w:hAnsi="Arial" w:cs="Arial"/>
        </w:rPr>
      </w:pPr>
      <w:r w:rsidRPr="00F70BF8">
        <w:rPr>
          <w:rFonts w:ascii="Arial" w:hAnsi="Arial" w:cs="Arial"/>
        </w:rPr>
        <w:t>stabilnost – sadržaji moraju biti dovoljno stabilni da ih može pouzdano tumačiti širok raspon korisničkih agenata, uključujući pomoćne tehnologije.</w:t>
      </w:r>
    </w:p>
    <w:p w14:paraId="308B5B43" w14:textId="77777777" w:rsidR="005D34AA" w:rsidRDefault="005D34AA" w:rsidP="009227DB">
      <w:pPr>
        <w:spacing w:after="120" w:line="240" w:lineRule="auto"/>
        <w:ind w:left="708"/>
        <w:jc w:val="both"/>
        <w:rPr>
          <w:rFonts w:ascii="Arial" w:hAnsi="Arial" w:cs="Arial"/>
          <w:i/>
          <w:iCs/>
        </w:rPr>
      </w:pPr>
    </w:p>
    <w:p w14:paraId="6524DAD9" w14:textId="50B0FA9E" w:rsidR="008671F1" w:rsidRPr="008671F1" w:rsidRDefault="008671F1" w:rsidP="009227DB">
      <w:pPr>
        <w:spacing w:after="120" w:line="240" w:lineRule="auto"/>
        <w:ind w:left="708"/>
        <w:jc w:val="both"/>
        <w:rPr>
          <w:rFonts w:ascii="Arial" w:hAnsi="Arial" w:cs="Arial"/>
          <w:i/>
          <w:iCs/>
        </w:rPr>
      </w:pPr>
      <w:r w:rsidRPr="008671F1">
        <w:rPr>
          <w:rFonts w:ascii="Arial" w:hAnsi="Arial" w:cs="Arial"/>
          <w:i/>
          <w:iCs/>
        </w:rPr>
        <w:t>Strojno čitljiv oblik</w:t>
      </w:r>
    </w:p>
    <w:p w14:paraId="21E9A3E7" w14:textId="449487BD" w:rsidR="008B00B6" w:rsidRPr="008B00B6" w:rsidRDefault="008B00B6" w:rsidP="008B00B6">
      <w:pPr>
        <w:spacing w:after="120" w:line="240" w:lineRule="auto"/>
        <w:jc w:val="both"/>
        <w:rPr>
          <w:rFonts w:ascii="Arial" w:hAnsi="Arial" w:cs="Arial"/>
        </w:rPr>
      </w:pPr>
      <w:r w:rsidRPr="008B00B6">
        <w:rPr>
          <w:rFonts w:ascii="Arial" w:hAnsi="Arial" w:cs="Arial"/>
        </w:rPr>
        <w:t xml:space="preserve">Osim vidljivosti informacija na određenoj internetskoj stranici, vrlo je bitan i oblik (format) u kojem se informacije objavljuju. Člankom 10. Zakona </w:t>
      </w:r>
      <w:r w:rsidR="00746011" w:rsidRPr="00746011">
        <w:rPr>
          <w:rFonts w:ascii="Arial" w:hAnsi="Arial" w:cs="Arial"/>
        </w:rPr>
        <w:t xml:space="preserve">o pravu na pristup informacijama </w:t>
      </w:r>
      <w:r w:rsidRPr="008B00B6">
        <w:rPr>
          <w:rFonts w:ascii="Arial" w:hAnsi="Arial" w:cs="Arial"/>
        </w:rPr>
        <w:t xml:space="preserve">propisana je obveza da se informacije objavljuju u ponovno upotrebljivom, strojno čitljivom obliku i otvorenom formatu, kojeg korisnici dalje mogu koristiti, obrađivati i prosljeđivati po vlastitim potrebama, bez dodatnog opterećivanja tijela javne vlasti za proizvodnjom novih informacija. </w:t>
      </w:r>
    </w:p>
    <w:p w14:paraId="4BD1A7AF" w14:textId="15546F94" w:rsidR="008671F1" w:rsidRDefault="00EA4B06" w:rsidP="009227DB">
      <w:pPr>
        <w:spacing w:after="120" w:line="240" w:lineRule="auto"/>
        <w:jc w:val="both"/>
        <w:rPr>
          <w:rFonts w:ascii="Arial" w:hAnsi="Arial" w:cs="Arial"/>
        </w:rPr>
      </w:pPr>
      <w:r>
        <w:rPr>
          <w:rFonts w:ascii="Arial" w:hAnsi="Arial" w:cs="Arial"/>
        </w:rPr>
        <w:t>Sukladno č</w:t>
      </w:r>
      <w:r w:rsidR="008671F1" w:rsidRPr="008671F1">
        <w:rPr>
          <w:rFonts w:ascii="Arial" w:hAnsi="Arial" w:cs="Arial"/>
        </w:rPr>
        <w:t>lank</w:t>
      </w:r>
      <w:r>
        <w:rPr>
          <w:rFonts w:ascii="Arial" w:hAnsi="Arial" w:cs="Arial"/>
        </w:rPr>
        <w:t>u</w:t>
      </w:r>
      <w:r w:rsidR="008671F1" w:rsidRPr="008671F1">
        <w:rPr>
          <w:rFonts w:ascii="Arial" w:hAnsi="Arial" w:cs="Arial"/>
        </w:rPr>
        <w:t xml:space="preserve"> 5. stavk</w:t>
      </w:r>
      <w:r>
        <w:rPr>
          <w:rFonts w:ascii="Arial" w:hAnsi="Arial" w:cs="Arial"/>
        </w:rPr>
        <w:t>u</w:t>
      </w:r>
      <w:r w:rsidR="008671F1" w:rsidRPr="008671F1">
        <w:rPr>
          <w:rFonts w:ascii="Arial" w:hAnsi="Arial" w:cs="Arial"/>
        </w:rPr>
        <w:t xml:space="preserve"> 1. točk</w:t>
      </w:r>
      <w:r>
        <w:rPr>
          <w:rFonts w:ascii="Arial" w:hAnsi="Arial" w:cs="Arial"/>
        </w:rPr>
        <w:t>i</w:t>
      </w:r>
      <w:r w:rsidR="008671F1" w:rsidRPr="008671F1">
        <w:rPr>
          <w:rFonts w:ascii="Arial" w:hAnsi="Arial" w:cs="Arial"/>
        </w:rPr>
        <w:t xml:space="preserve"> 10. </w:t>
      </w:r>
      <w:r w:rsidR="008671F1">
        <w:rPr>
          <w:rFonts w:ascii="Arial" w:hAnsi="Arial" w:cs="Arial"/>
        </w:rPr>
        <w:t>Zakona o pravu na pristup informacijama</w:t>
      </w:r>
      <w:r w:rsidR="008671F1" w:rsidRPr="008671F1">
        <w:rPr>
          <w:rFonts w:ascii="Arial" w:hAnsi="Arial" w:cs="Arial"/>
        </w:rPr>
        <w:t xml:space="preserve">, strojno čitljiv oblik je definiran kao oblik datoteke strukturiran tako da ga programska aplikacija može lako </w:t>
      </w:r>
      <w:r w:rsidR="008671F1" w:rsidRPr="008671F1">
        <w:rPr>
          <w:rFonts w:ascii="Arial" w:hAnsi="Arial" w:cs="Arial"/>
        </w:rPr>
        <w:lastRenderedPageBreak/>
        <w:t xml:space="preserve">identificirati, prepoznati i iz njega izdvojiti određene podatke, uključujući pojedinačne podatke i njihovu unutarnju strukturu. </w:t>
      </w:r>
    </w:p>
    <w:p w14:paraId="223B136D" w14:textId="51427ACB" w:rsidR="000654D0" w:rsidRPr="008671F1" w:rsidRDefault="000654D0" w:rsidP="009227DB">
      <w:pPr>
        <w:spacing w:after="120" w:line="240" w:lineRule="auto"/>
        <w:jc w:val="both"/>
        <w:rPr>
          <w:rFonts w:ascii="Arial" w:hAnsi="Arial" w:cs="Arial"/>
        </w:rPr>
      </w:pPr>
      <w:r>
        <w:rPr>
          <w:rFonts w:ascii="Arial" w:hAnsi="Arial" w:cs="Arial"/>
        </w:rPr>
        <w:t xml:space="preserve">Stoga se </w:t>
      </w:r>
      <w:r w:rsidRPr="000654D0">
        <w:rPr>
          <w:rFonts w:ascii="Arial" w:hAnsi="Arial" w:cs="Arial"/>
        </w:rPr>
        <w:t xml:space="preserve">u strojno čitljivom obliku </w:t>
      </w:r>
      <w:r>
        <w:rPr>
          <w:rFonts w:ascii="Arial" w:hAnsi="Arial" w:cs="Arial"/>
        </w:rPr>
        <w:t xml:space="preserve">trebaju </w:t>
      </w:r>
      <w:r w:rsidRPr="000654D0">
        <w:rPr>
          <w:rFonts w:ascii="Arial" w:hAnsi="Arial" w:cs="Arial"/>
        </w:rPr>
        <w:t>objavljivati informacije koje su predviđene za ponovnu uporabu poput numeričkih podataka, popisa, lista, imenika i slično, odnosno onih informacija koje se nalaze u određenim bazama podataka ili proračunskim tablicama</w:t>
      </w:r>
      <w:r>
        <w:rPr>
          <w:rFonts w:ascii="Arial" w:hAnsi="Arial" w:cs="Arial"/>
        </w:rPr>
        <w:t>.</w:t>
      </w:r>
    </w:p>
    <w:p w14:paraId="0654A2E7" w14:textId="63494207" w:rsidR="008671F1" w:rsidRDefault="000654D0" w:rsidP="009227DB">
      <w:pPr>
        <w:spacing w:after="120" w:line="240" w:lineRule="auto"/>
        <w:jc w:val="both"/>
        <w:rPr>
          <w:rFonts w:ascii="Arial" w:hAnsi="Arial" w:cs="Arial"/>
        </w:rPr>
      </w:pPr>
      <w:r w:rsidRPr="000654D0">
        <w:rPr>
          <w:rFonts w:ascii="Arial" w:hAnsi="Arial" w:cs="Arial"/>
        </w:rPr>
        <w:t xml:space="preserve">Člankom 5. stavkom 1. točkom </w:t>
      </w:r>
      <w:r w:rsidR="008671F1" w:rsidRPr="008671F1">
        <w:rPr>
          <w:rFonts w:ascii="Arial" w:hAnsi="Arial" w:cs="Arial"/>
        </w:rPr>
        <w:t xml:space="preserve">11. </w:t>
      </w:r>
      <w:r w:rsidRPr="000654D0">
        <w:rPr>
          <w:rFonts w:ascii="Arial" w:hAnsi="Arial" w:cs="Arial"/>
        </w:rPr>
        <w:t>Zakona o pravu na pristup informacijama</w:t>
      </w:r>
      <w:r w:rsidR="008671F1" w:rsidRPr="008671F1">
        <w:rPr>
          <w:rFonts w:ascii="Arial" w:hAnsi="Arial" w:cs="Arial"/>
        </w:rPr>
        <w:t xml:space="preserve">, otvoreni oblik je oblik datoteke koji je neovisan o korištenoj platformi i dostupan javnosti bez ograničenja koja bi priječila ponovnu uporabu. </w:t>
      </w:r>
      <w:r w:rsidRPr="000654D0">
        <w:rPr>
          <w:rFonts w:ascii="Arial" w:hAnsi="Arial" w:cs="Arial"/>
        </w:rPr>
        <w:t>Strojno čitljivim i otvorenim formatima smatraju se npr. XLS, ASCII, XML, CSV, JSON, RDF i drugi otvoreni formati.</w:t>
      </w:r>
      <w:r w:rsidR="005F793B">
        <w:rPr>
          <w:rFonts w:ascii="Arial" w:hAnsi="Arial" w:cs="Arial"/>
        </w:rPr>
        <w:t xml:space="preserve"> </w:t>
      </w:r>
      <w:r w:rsidR="008671F1" w:rsidRPr="008671F1">
        <w:rPr>
          <w:rFonts w:ascii="Arial" w:hAnsi="Arial" w:cs="Arial"/>
        </w:rPr>
        <w:t xml:space="preserve">Ta su načela i standardi posljedica preuzimanja </w:t>
      </w:r>
      <w:r w:rsidRPr="000654D0">
        <w:rPr>
          <w:rFonts w:ascii="Arial" w:hAnsi="Arial" w:cs="Arial"/>
        </w:rPr>
        <w:t>Direktiv</w:t>
      </w:r>
      <w:r>
        <w:rPr>
          <w:rFonts w:ascii="Arial" w:hAnsi="Arial" w:cs="Arial"/>
        </w:rPr>
        <w:t>e</w:t>
      </w:r>
      <w:r w:rsidRPr="000654D0">
        <w:rPr>
          <w:rFonts w:ascii="Arial" w:hAnsi="Arial" w:cs="Arial"/>
        </w:rPr>
        <w:t xml:space="preserve"> 2003/98/EZ Europskog parlamenta i Vijeća od 17. studenoga 2003. o ponovnoj uporabi informacija javnog sektora</w:t>
      </w:r>
      <w:r w:rsidR="008671F1" w:rsidRPr="008671F1">
        <w:rPr>
          <w:rFonts w:ascii="Arial" w:hAnsi="Arial" w:cs="Arial"/>
        </w:rPr>
        <w:t xml:space="preserve"> i Direktive </w:t>
      </w:r>
      <w:r w:rsidRPr="000654D0">
        <w:rPr>
          <w:rFonts w:ascii="Arial" w:hAnsi="Arial" w:cs="Arial"/>
        </w:rPr>
        <w:t xml:space="preserve">(EU) 2019/1024 o otvorenim podacima i ponovnoj uporabi informacija javnog sektora </w:t>
      </w:r>
      <w:r w:rsidR="008671F1" w:rsidRPr="008671F1">
        <w:rPr>
          <w:rFonts w:ascii="Arial" w:hAnsi="Arial" w:cs="Arial"/>
        </w:rPr>
        <w:t xml:space="preserve">koje su preuzete Zakonom, na način da su posebne odredbe o ponovnoj uporabi sadržane u glavi VI. </w:t>
      </w:r>
    </w:p>
    <w:p w14:paraId="426A7E76" w14:textId="577D12E9" w:rsidR="008746C9" w:rsidRDefault="008746C9" w:rsidP="008746C9">
      <w:pPr>
        <w:spacing w:after="120" w:line="240" w:lineRule="auto"/>
        <w:jc w:val="both"/>
        <w:rPr>
          <w:rFonts w:ascii="Arial" w:hAnsi="Arial" w:cs="Arial"/>
        </w:rPr>
      </w:pPr>
      <w:r w:rsidRPr="008746C9">
        <w:rPr>
          <w:rFonts w:ascii="Arial" w:hAnsi="Arial" w:cs="Arial"/>
        </w:rPr>
        <w:t>Ako su informacije objavljene u pretraživim aplikacijama, potrebno je osigurati mogućnost preuzimanja informacija u cijelosti ili selektiranog skupa informacija, kao što je to primjerice omogućeno u aplikaciji Popis tijela javne vlasti.</w:t>
      </w:r>
      <w:r w:rsidR="005F793B">
        <w:rPr>
          <w:rFonts w:ascii="Arial" w:hAnsi="Arial" w:cs="Arial"/>
        </w:rPr>
        <w:t xml:space="preserve"> </w:t>
      </w:r>
      <w:r w:rsidRPr="008746C9">
        <w:rPr>
          <w:rFonts w:ascii="Arial" w:hAnsi="Arial" w:cs="Arial"/>
        </w:rPr>
        <w:t xml:space="preserve">Određene skupove informacija koji su objavljeni u strojno čitljivom i otvorenom formatu (npr. registri, upisnici, adresari, popisi, liste i sl.) potrebno je objaviti i na Portalu otvorenih podataka </w:t>
      </w:r>
      <w:hyperlink r:id="rId14" w:history="1">
        <w:r w:rsidR="00974ADE" w:rsidRPr="009810C5">
          <w:rPr>
            <w:rStyle w:val="Hyperlink"/>
            <w:rFonts w:ascii="Arial" w:hAnsi="Arial" w:cs="Arial"/>
          </w:rPr>
          <w:t>http://data.gov.hr/</w:t>
        </w:r>
      </w:hyperlink>
      <w:r w:rsidRPr="008746C9">
        <w:rPr>
          <w:rFonts w:ascii="Arial" w:hAnsi="Arial" w:cs="Arial"/>
        </w:rPr>
        <w:t>.</w:t>
      </w:r>
    </w:p>
    <w:p w14:paraId="4E28FB14" w14:textId="77777777" w:rsidR="00A41395" w:rsidRDefault="00A41395" w:rsidP="009227DB">
      <w:pPr>
        <w:pStyle w:val="ListParagraph"/>
        <w:spacing w:after="120" w:line="240" w:lineRule="auto"/>
        <w:contextualSpacing w:val="0"/>
        <w:rPr>
          <w:rFonts w:ascii="Arial" w:hAnsi="Arial" w:cs="Arial"/>
          <w:i/>
          <w:iCs/>
        </w:rPr>
      </w:pPr>
    </w:p>
    <w:p w14:paraId="4B422359" w14:textId="77777777" w:rsidR="009C3041" w:rsidRPr="009C3041" w:rsidRDefault="009C3041" w:rsidP="009C3041">
      <w:pPr>
        <w:spacing w:after="120" w:line="240" w:lineRule="auto"/>
        <w:ind w:firstLine="360"/>
        <w:jc w:val="both"/>
        <w:rPr>
          <w:rFonts w:ascii="Arial" w:hAnsi="Arial" w:cs="Arial"/>
          <w:i/>
          <w:iCs/>
        </w:rPr>
      </w:pPr>
      <w:r w:rsidRPr="009C3041">
        <w:rPr>
          <w:rFonts w:ascii="Arial" w:hAnsi="Arial" w:cs="Arial"/>
          <w:i/>
          <w:iCs/>
        </w:rPr>
        <w:t>Pogodnost informacija za objavu - Javne informacije</w:t>
      </w:r>
    </w:p>
    <w:p w14:paraId="4352F1BC" w14:textId="21AF492E" w:rsidR="009C3041" w:rsidRPr="005D34AA" w:rsidRDefault="009C3041" w:rsidP="00974ADE">
      <w:pPr>
        <w:spacing w:after="120" w:line="240" w:lineRule="auto"/>
        <w:jc w:val="both"/>
        <w:rPr>
          <w:rFonts w:ascii="Arial" w:hAnsi="Arial" w:cs="Arial"/>
        </w:rPr>
      </w:pPr>
      <w:r w:rsidRPr="005D34AA">
        <w:rPr>
          <w:rFonts w:ascii="Arial" w:hAnsi="Arial" w:cs="Arial"/>
        </w:rPr>
        <w:t>Informacije na kojima postoje ograničenja iz članka 15. Zakona</w:t>
      </w:r>
      <w:r w:rsidR="00974ADE">
        <w:rPr>
          <w:rFonts w:ascii="Arial" w:hAnsi="Arial" w:cs="Arial"/>
        </w:rPr>
        <w:t xml:space="preserve"> </w:t>
      </w:r>
      <w:r w:rsidR="00974ADE" w:rsidRPr="00974ADE">
        <w:rPr>
          <w:rFonts w:ascii="Arial" w:hAnsi="Arial" w:cs="Arial"/>
        </w:rPr>
        <w:t>o pravu na pristup informacijama</w:t>
      </w:r>
      <w:r w:rsidRPr="005D34AA">
        <w:rPr>
          <w:rFonts w:ascii="Arial" w:hAnsi="Arial" w:cs="Arial"/>
        </w:rPr>
        <w:t xml:space="preserve">, tijela javne vlasti ne objavljuju na internetskim stranicama. Međutim, treba imati na umu da informacije zaštićene od objave temeljem članka 15. Zakona, mogu pod određenim okolnostima u cijelosti ili djelomično biti dostupne javnosti, temeljem postupka provedenog po pojedinačnom zahtjevu za pristup informacijama. </w:t>
      </w:r>
    </w:p>
    <w:p w14:paraId="6010A26B" w14:textId="103F85DE" w:rsidR="009C3041" w:rsidRPr="005D34AA" w:rsidRDefault="009C3041" w:rsidP="00974ADE">
      <w:pPr>
        <w:spacing w:after="120" w:line="240" w:lineRule="auto"/>
        <w:jc w:val="both"/>
        <w:rPr>
          <w:rFonts w:ascii="Arial" w:hAnsi="Arial" w:cs="Arial"/>
        </w:rPr>
      </w:pPr>
      <w:r w:rsidRPr="005D34AA">
        <w:rPr>
          <w:rFonts w:ascii="Arial" w:hAnsi="Arial" w:cs="Arial"/>
        </w:rPr>
        <w:t>Također, u nekim slučajevima, iako neki podaci predstavljaju podatke koji ulaze u krug osobnih podataka, oni su dostupni javnosti temeljem okolnosti obavljanja javne službe, Zakona</w:t>
      </w:r>
      <w:r w:rsidR="00974ADE">
        <w:rPr>
          <w:rFonts w:ascii="Arial" w:hAnsi="Arial" w:cs="Arial"/>
        </w:rPr>
        <w:t xml:space="preserve"> </w:t>
      </w:r>
      <w:r w:rsidR="00974ADE" w:rsidRPr="00974ADE">
        <w:rPr>
          <w:rFonts w:ascii="Arial" w:hAnsi="Arial" w:cs="Arial"/>
        </w:rPr>
        <w:t>o pravu na pristup informacijama</w:t>
      </w:r>
      <w:r w:rsidRPr="005D34AA">
        <w:rPr>
          <w:rFonts w:ascii="Arial" w:hAnsi="Arial" w:cs="Arial"/>
        </w:rPr>
        <w:t xml:space="preserve"> odnosno posebnog propisa, kao što su npr. imena i prezimena i bruto plaće državnih dužnosnika ili službenika, imena i kontakti voditelja ustrojstvenih jedinica ili podaci o fizičkim osobama iz registra ugovora o javnoj nabavi.</w:t>
      </w:r>
    </w:p>
    <w:p w14:paraId="7933DD00" w14:textId="77777777" w:rsidR="009C3041" w:rsidRPr="009C3041" w:rsidRDefault="009C3041" w:rsidP="009C3041">
      <w:pPr>
        <w:spacing w:after="120" w:line="240" w:lineRule="auto"/>
        <w:ind w:firstLine="360"/>
        <w:jc w:val="both"/>
        <w:rPr>
          <w:rFonts w:ascii="Arial" w:hAnsi="Arial" w:cs="Arial"/>
          <w:i/>
          <w:iCs/>
        </w:rPr>
      </w:pPr>
    </w:p>
    <w:p w14:paraId="55B24C0C" w14:textId="77777777" w:rsidR="009C3041" w:rsidRPr="009C3041" w:rsidRDefault="009C3041" w:rsidP="009C3041">
      <w:pPr>
        <w:spacing w:after="120" w:line="240" w:lineRule="auto"/>
        <w:ind w:firstLine="360"/>
        <w:jc w:val="both"/>
        <w:rPr>
          <w:rFonts w:ascii="Arial" w:hAnsi="Arial" w:cs="Arial"/>
          <w:i/>
          <w:iCs/>
        </w:rPr>
      </w:pPr>
      <w:r w:rsidRPr="009C3041">
        <w:rPr>
          <w:rFonts w:ascii="Arial" w:hAnsi="Arial" w:cs="Arial"/>
          <w:i/>
          <w:iCs/>
        </w:rPr>
        <w:t>Suradnja u objavi informacija i odgovornost</w:t>
      </w:r>
    </w:p>
    <w:p w14:paraId="341C5CB9" w14:textId="640C3122" w:rsidR="009C3041" w:rsidRPr="005D34AA" w:rsidRDefault="009C3041" w:rsidP="003E3C1C">
      <w:pPr>
        <w:spacing w:after="120" w:line="240" w:lineRule="auto"/>
        <w:jc w:val="both"/>
        <w:rPr>
          <w:rFonts w:ascii="Arial" w:hAnsi="Arial" w:cs="Arial"/>
        </w:rPr>
      </w:pPr>
      <w:r w:rsidRPr="005D34AA">
        <w:rPr>
          <w:rFonts w:ascii="Arial" w:hAnsi="Arial" w:cs="Arial"/>
        </w:rPr>
        <w:t xml:space="preserve">Obveza službenika za informiranje, sukladno članku 13. Zakona </w:t>
      </w:r>
      <w:r w:rsidR="003E3C1C" w:rsidRPr="003E3C1C">
        <w:rPr>
          <w:rFonts w:ascii="Arial" w:hAnsi="Arial" w:cs="Arial"/>
        </w:rPr>
        <w:t xml:space="preserve">o pravu na pristup informacijama </w:t>
      </w:r>
      <w:r w:rsidRPr="005D34AA">
        <w:rPr>
          <w:rFonts w:ascii="Arial" w:hAnsi="Arial" w:cs="Arial"/>
        </w:rPr>
        <w:t>je pravovremena objava informacija iz članka 10., 11. i 12. na internetskoj stranici. Službenik za informiranje dužan je poticati i unaprjeđivati objavu informacija.</w:t>
      </w:r>
    </w:p>
    <w:p w14:paraId="3F1E026B" w14:textId="48BE736F" w:rsidR="009C3041" w:rsidRPr="005D34AA" w:rsidRDefault="009C3041" w:rsidP="003E3C1C">
      <w:pPr>
        <w:spacing w:after="120" w:line="240" w:lineRule="auto"/>
        <w:jc w:val="both"/>
        <w:rPr>
          <w:rFonts w:ascii="Arial" w:hAnsi="Arial" w:cs="Arial"/>
        </w:rPr>
      </w:pPr>
      <w:r w:rsidRPr="005D34AA">
        <w:rPr>
          <w:rFonts w:ascii="Arial" w:hAnsi="Arial" w:cs="Arial"/>
        </w:rPr>
        <w:t>Tijelo javne vlasti koji objavljuje informacije na internetskim stranicama odgov</w:t>
      </w:r>
      <w:r w:rsidR="00EA4B06">
        <w:rPr>
          <w:rFonts w:ascii="Arial" w:hAnsi="Arial" w:cs="Arial"/>
        </w:rPr>
        <w:t>a</w:t>
      </w:r>
      <w:r w:rsidRPr="005D34AA">
        <w:rPr>
          <w:rFonts w:ascii="Arial" w:hAnsi="Arial" w:cs="Arial"/>
        </w:rPr>
        <w:t xml:space="preserve">ra za sadržaj objavljenih informacija, odnosno za njihovu točnost, ispravnost, potpunost i aktualnost. </w:t>
      </w:r>
    </w:p>
    <w:p w14:paraId="7D4F9B35" w14:textId="03177D3C" w:rsidR="009C3041" w:rsidRPr="005D34AA" w:rsidRDefault="009C3041" w:rsidP="003E3C1C">
      <w:pPr>
        <w:spacing w:after="120" w:line="240" w:lineRule="auto"/>
        <w:jc w:val="both"/>
        <w:rPr>
          <w:rFonts w:ascii="Arial" w:hAnsi="Arial" w:cs="Arial"/>
        </w:rPr>
      </w:pPr>
      <w:r w:rsidRPr="005D34AA">
        <w:rPr>
          <w:rFonts w:ascii="Arial" w:hAnsi="Arial" w:cs="Arial"/>
        </w:rPr>
        <w:t>Ujedno, tijelo javne vlasti dužno je u svom godišnjem izvješću izvijestiti Povjerenika za informiranje o objavi propisanih informacija, a sukladno utvrđenoj metodologiji (članak 60. Zakona</w:t>
      </w:r>
      <w:r w:rsidR="003E3C1C" w:rsidRPr="003E3C1C">
        <w:t xml:space="preserve"> </w:t>
      </w:r>
      <w:r w:rsidR="003E3C1C" w:rsidRPr="003E3C1C">
        <w:rPr>
          <w:rFonts w:ascii="Arial" w:hAnsi="Arial" w:cs="Arial"/>
        </w:rPr>
        <w:t>o pravu na pristup informacijama</w:t>
      </w:r>
      <w:r w:rsidRPr="005D34AA">
        <w:rPr>
          <w:rFonts w:ascii="Arial" w:hAnsi="Arial" w:cs="Arial"/>
        </w:rPr>
        <w:t>).</w:t>
      </w:r>
    </w:p>
    <w:p w14:paraId="7202465F" w14:textId="77777777" w:rsidR="009C3041" w:rsidRPr="009C3041" w:rsidRDefault="009C3041" w:rsidP="009C3041">
      <w:pPr>
        <w:spacing w:after="120" w:line="240" w:lineRule="auto"/>
        <w:ind w:firstLine="360"/>
        <w:jc w:val="both"/>
        <w:rPr>
          <w:rFonts w:ascii="Arial" w:hAnsi="Arial" w:cs="Arial"/>
          <w:i/>
          <w:iCs/>
        </w:rPr>
      </w:pPr>
    </w:p>
    <w:p w14:paraId="7760185A" w14:textId="77777777" w:rsidR="00D9547B" w:rsidRDefault="009C3041" w:rsidP="00D9547B">
      <w:pPr>
        <w:spacing w:after="0" w:line="240" w:lineRule="auto"/>
        <w:ind w:firstLine="357"/>
        <w:jc w:val="both"/>
        <w:rPr>
          <w:rFonts w:ascii="Arial" w:hAnsi="Arial" w:cs="Arial"/>
          <w:i/>
          <w:iCs/>
        </w:rPr>
      </w:pPr>
      <w:r w:rsidRPr="009C3041">
        <w:rPr>
          <w:rFonts w:ascii="Arial" w:hAnsi="Arial" w:cs="Arial"/>
          <w:i/>
          <w:iCs/>
        </w:rPr>
        <w:t xml:space="preserve">Trajna pohrana i objava službenih dokumenata - Središnji katalog službenih dokumenata </w:t>
      </w:r>
    </w:p>
    <w:p w14:paraId="5C52B01C" w14:textId="1DF91324" w:rsidR="009C3041" w:rsidRPr="009C3041" w:rsidRDefault="009C3041" w:rsidP="009C3041">
      <w:pPr>
        <w:spacing w:after="120" w:line="240" w:lineRule="auto"/>
        <w:ind w:firstLine="360"/>
        <w:jc w:val="both"/>
        <w:rPr>
          <w:rFonts w:ascii="Arial" w:hAnsi="Arial" w:cs="Arial"/>
          <w:i/>
          <w:iCs/>
        </w:rPr>
      </w:pPr>
      <w:r w:rsidRPr="009C3041">
        <w:rPr>
          <w:rFonts w:ascii="Arial" w:hAnsi="Arial" w:cs="Arial"/>
          <w:i/>
          <w:iCs/>
        </w:rPr>
        <w:t>Republike Hrvatske</w:t>
      </w:r>
    </w:p>
    <w:p w14:paraId="6B3AF6EA" w14:textId="6E1BD210" w:rsidR="009C3041" w:rsidRPr="005D34AA" w:rsidRDefault="009C3041" w:rsidP="003E3C1C">
      <w:pPr>
        <w:spacing w:after="120" w:line="240" w:lineRule="auto"/>
        <w:jc w:val="both"/>
        <w:rPr>
          <w:rFonts w:ascii="Arial" w:hAnsi="Arial" w:cs="Arial"/>
        </w:rPr>
      </w:pPr>
      <w:r w:rsidRPr="005D34AA">
        <w:rPr>
          <w:rFonts w:ascii="Arial" w:hAnsi="Arial" w:cs="Arial"/>
        </w:rPr>
        <w:t xml:space="preserve">Poseban oblik proaktivne objave informacija predstavlja obveza pojedinih skupina tijela javne vlasti (tijela državne uprave i drugih državnih tijela, pravnih osoba koje osniva Republika Hrvatska Zakonom ili podzakonskim propisom ili čije osnivanje izričito predviđa te jedinice lokalne i područne (regionalne) samouprave) da sukladno članku 10.a Zakona </w:t>
      </w:r>
      <w:r w:rsidR="00D12596" w:rsidRPr="00D12596">
        <w:rPr>
          <w:rFonts w:ascii="Arial" w:hAnsi="Arial" w:cs="Arial"/>
        </w:rPr>
        <w:t xml:space="preserve">o pravu na pristup informacijama </w:t>
      </w:r>
      <w:r w:rsidRPr="005D34AA">
        <w:rPr>
          <w:rFonts w:ascii="Arial" w:hAnsi="Arial" w:cs="Arial"/>
        </w:rPr>
        <w:t xml:space="preserve">u svrhu trajne dostupnosti informacija dostavljaju određene informacije </w:t>
      </w:r>
      <w:r w:rsidRPr="005D34AA">
        <w:rPr>
          <w:rFonts w:ascii="Arial" w:hAnsi="Arial" w:cs="Arial"/>
        </w:rPr>
        <w:lastRenderedPageBreak/>
        <w:t xml:space="preserve">(dokumente) u elektroničkom obliku u Središnji katalog službenih dokumenata Republike Hrvatske, radi njihove trajne dostupnosti. </w:t>
      </w:r>
    </w:p>
    <w:p w14:paraId="501F598E" w14:textId="386F4CD6" w:rsidR="009C3041" w:rsidRPr="005D34AA" w:rsidRDefault="009C3041" w:rsidP="00D12596">
      <w:pPr>
        <w:spacing w:after="120" w:line="240" w:lineRule="auto"/>
        <w:jc w:val="both"/>
        <w:rPr>
          <w:rFonts w:ascii="Arial" w:hAnsi="Arial" w:cs="Arial"/>
        </w:rPr>
      </w:pPr>
      <w:r w:rsidRPr="005D34AA">
        <w:rPr>
          <w:rFonts w:ascii="Arial" w:hAnsi="Arial" w:cs="Arial"/>
        </w:rPr>
        <w:t>Informacije za koje postoji obveza dostave su opći akti i odluke koje donose tijela javne vlasti, a kojima se utječe na interese korisnika, s razlozima za njihovo donošenje (članak 10. stavak 1. točka 2. Zakona</w:t>
      </w:r>
      <w:r w:rsidR="00D12596" w:rsidRPr="00D12596">
        <w:t xml:space="preserve"> </w:t>
      </w:r>
      <w:r w:rsidR="00D12596" w:rsidRPr="00D12596">
        <w:rPr>
          <w:rFonts w:ascii="Arial" w:hAnsi="Arial" w:cs="Arial"/>
        </w:rPr>
        <w:t>o pravu na pristup informacijama</w:t>
      </w:r>
      <w:r w:rsidRPr="005D34AA">
        <w:rPr>
          <w:rFonts w:ascii="Arial" w:hAnsi="Arial" w:cs="Arial"/>
        </w:rPr>
        <w:t>) te godišnji planovi, programi, strategije, upute, izvješća o radu, financijska izvješća i drugi odgovarajući dokumenti koji se odnose na područje rada tijela javne vlasti (članak 10. stavak 1. točka 4. Zakona</w:t>
      </w:r>
      <w:r w:rsidR="00D12596" w:rsidRPr="00D12596">
        <w:t xml:space="preserve"> </w:t>
      </w:r>
      <w:r w:rsidR="00D12596" w:rsidRPr="00D12596">
        <w:rPr>
          <w:rFonts w:ascii="Arial" w:hAnsi="Arial" w:cs="Arial"/>
        </w:rPr>
        <w:t>o pravu na pristup informacijama</w:t>
      </w:r>
      <w:r w:rsidRPr="005D34AA">
        <w:rPr>
          <w:rFonts w:ascii="Arial" w:hAnsi="Arial" w:cs="Arial"/>
        </w:rPr>
        <w:t>). Središnji katalog obuhvaća i zakone i druge propise i akte objavljene u Narodnim novinama, odnosno službenim glasnicima.</w:t>
      </w:r>
    </w:p>
    <w:p w14:paraId="3067AFC1" w14:textId="20E37EE4" w:rsidR="00A41395" w:rsidRDefault="00A41395" w:rsidP="009227DB">
      <w:pPr>
        <w:spacing w:after="120" w:line="240" w:lineRule="auto"/>
        <w:ind w:firstLine="360"/>
        <w:jc w:val="both"/>
        <w:rPr>
          <w:rFonts w:ascii="Arial" w:hAnsi="Arial" w:cs="Arial"/>
          <w:i/>
          <w:iCs/>
        </w:rPr>
      </w:pPr>
    </w:p>
    <w:p w14:paraId="1D721AC8" w14:textId="77777777" w:rsidR="004B6F78" w:rsidRPr="004B6F78" w:rsidRDefault="004B6F78" w:rsidP="009227DB">
      <w:pPr>
        <w:pStyle w:val="ListParagraph"/>
        <w:numPr>
          <w:ilvl w:val="0"/>
          <w:numId w:val="32"/>
        </w:numPr>
        <w:spacing w:after="120" w:line="240" w:lineRule="auto"/>
        <w:contextualSpacing w:val="0"/>
        <w:rPr>
          <w:rFonts w:ascii="Arial" w:hAnsi="Arial" w:cs="Arial"/>
          <w:b/>
          <w:bCs/>
        </w:rPr>
      </w:pPr>
      <w:r w:rsidRPr="004B6F78">
        <w:rPr>
          <w:rFonts w:ascii="Arial" w:hAnsi="Arial" w:cs="Arial"/>
          <w:b/>
          <w:bCs/>
        </w:rPr>
        <w:t>Objava pojedinih skupina informacija</w:t>
      </w:r>
    </w:p>
    <w:p w14:paraId="060CAF64" w14:textId="77777777" w:rsidR="0033528C" w:rsidRDefault="0033528C" w:rsidP="009227DB">
      <w:pPr>
        <w:spacing w:after="120" w:line="240" w:lineRule="auto"/>
        <w:ind w:firstLine="360"/>
        <w:jc w:val="both"/>
        <w:rPr>
          <w:rFonts w:ascii="Arial" w:hAnsi="Arial" w:cs="Arial"/>
          <w:i/>
          <w:iCs/>
        </w:rPr>
      </w:pPr>
    </w:p>
    <w:p w14:paraId="75DCF33F" w14:textId="77777777" w:rsidR="00D9547B" w:rsidRDefault="00680915" w:rsidP="00D9547B">
      <w:pPr>
        <w:spacing w:after="0" w:line="240" w:lineRule="auto"/>
        <w:ind w:firstLine="357"/>
        <w:jc w:val="both"/>
        <w:rPr>
          <w:rFonts w:ascii="Arial" w:hAnsi="Arial" w:cs="Arial"/>
          <w:i/>
          <w:iCs/>
        </w:rPr>
      </w:pPr>
      <w:r w:rsidRPr="009227DB">
        <w:rPr>
          <w:rFonts w:ascii="Arial" w:hAnsi="Arial" w:cs="Arial"/>
          <w:i/>
          <w:iCs/>
        </w:rPr>
        <w:t xml:space="preserve">Zakoni i ostali propisi koji se odnose na područje rada tijela javne vlasti </w:t>
      </w:r>
      <w:bookmarkStart w:id="3" w:name="_Hlk219104665"/>
      <w:r w:rsidR="0094553B">
        <w:rPr>
          <w:rFonts w:ascii="Arial" w:hAnsi="Arial" w:cs="Arial"/>
          <w:i/>
          <w:iCs/>
        </w:rPr>
        <w:t>(</w:t>
      </w:r>
      <w:r w:rsidR="00392D25">
        <w:rPr>
          <w:rFonts w:ascii="Arial" w:hAnsi="Arial" w:cs="Arial"/>
          <w:i/>
          <w:iCs/>
        </w:rPr>
        <w:t xml:space="preserve">članak 10. stavak </w:t>
      </w:r>
    </w:p>
    <w:p w14:paraId="70819925" w14:textId="3C933174" w:rsidR="00680915" w:rsidRPr="009227DB" w:rsidRDefault="00392D25" w:rsidP="009227DB">
      <w:pPr>
        <w:spacing w:after="120" w:line="240" w:lineRule="auto"/>
        <w:ind w:firstLine="360"/>
        <w:jc w:val="both"/>
        <w:rPr>
          <w:rFonts w:ascii="Arial" w:hAnsi="Arial" w:cs="Arial"/>
          <w:i/>
          <w:iCs/>
        </w:rPr>
      </w:pPr>
      <w:r>
        <w:rPr>
          <w:rFonts w:ascii="Arial" w:hAnsi="Arial" w:cs="Arial"/>
          <w:i/>
          <w:iCs/>
        </w:rPr>
        <w:t xml:space="preserve">1. </w:t>
      </w:r>
      <w:r w:rsidR="0094553B">
        <w:rPr>
          <w:rFonts w:ascii="Arial" w:hAnsi="Arial" w:cs="Arial"/>
          <w:i/>
          <w:iCs/>
        </w:rPr>
        <w:t>točka 1.</w:t>
      </w:r>
      <w:r>
        <w:rPr>
          <w:rFonts w:ascii="Arial" w:hAnsi="Arial" w:cs="Arial"/>
          <w:i/>
          <w:iCs/>
        </w:rPr>
        <w:t>)</w:t>
      </w:r>
      <w:bookmarkEnd w:id="3"/>
    </w:p>
    <w:p w14:paraId="1B608AA8" w14:textId="79A356C4" w:rsidR="008621ED" w:rsidRDefault="004B6F78" w:rsidP="009227DB">
      <w:pPr>
        <w:spacing w:after="120" w:line="240" w:lineRule="auto"/>
        <w:jc w:val="both"/>
        <w:rPr>
          <w:rFonts w:ascii="Arial" w:hAnsi="Arial" w:cs="Arial"/>
        </w:rPr>
      </w:pPr>
      <w:r>
        <w:rPr>
          <w:rFonts w:ascii="Arial" w:hAnsi="Arial" w:cs="Arial"/>
        </w:rPr>
        <w:t xml:space="preserve">Navedena skupina informacija obuhvaća </w:t>
      </w:r>
      <w:r w:rsidR="008621ED" w:rsidRPr="00600FE0">
        <w:rPr>
          <w:rFonts w:ascii="Arial" w:hAnsi="Arial" w:cs="Arial"/>
        </w:rPr>
        <w:t>zakone i druge propise kojima se uređuje djelokrug rada tijela, kao i zakone i podzakonske propise koji se odnose na osnivanje i ustrojstvo samog tijela.</w:t>
      </w:r>
    </w:p>
    <w:p w14:paraId="403CE45E" w14:textId="6CFF2519" w:rsidR="004B6F78" w:rsidRPr="004B6F78" w:rsidRDefault="00A3299A" w:rsidP="009227DB">
      <w:pPr>
        <w:spacing w:after="120" w:line="240" w:lineRule="auto"/>
        <w:jc w:val="both"/>
        <w:rPr>
          <w:rFonts w:ascii="Arial" w:hAnsi="Arial" w:cs="Arial"/>
        </w:rPr>
      </w:pPr>
      <w:r w:rsidRPr="00A3299A">
        <w:rPr>
          <w:rFonts w:ascii="Arial" w:hAnsi="Arial" w:cs="Arial"/>
        </w:rPr>
        <w:t>Tijela javne vlasti obvezna su objavljivati:</w:t>
      </w:r>
    </w:p>
    <w:p w14:paraId="4290CE92" w14:textId="08EE2BD9" w:rsidR="004B6F78" w:rsidRPr="004B6F78" w:rsidRDefault="004B6F78" w:rsidP="009227DB">
      <w:pPr>
        <w:pStyle w:val="ListParagraph"/>
        <w:numPr>
          <w:ilvl w:val="0"/>
          <w:numId w:val="34"/>
        </w:numPr>
        <w:spacing w:after="120" w:line="240" w:lineRule="auto"/>
        <w:ind w:left="567" w:hanging="283"/>
        <w:contextualSpacing w:val="0"/>
        <w:jc w:val="both"/>
        <w:rPr>
          <w:rFonts w:ascii="Arial" w:hAnsi="Arial" w:cs="Arial"/>
        </w:rPr>
      </w:pPr>
      <w:r w:rsidRPr="004B6F78">
        <w:rPr>
          <w:rFonts w:ascii="Arial" w:hAnsi="Arial" w:cs="Arial"/>
        </w:rPr>
        <w:t>puni naziv</w:t>
      </w:r>
      <w:r>
        <w:rPr>
          <w:rFonts w:ascii="Arial" w:hAnsi="Arial" w:cs="Arial"/>
        </w:rPr>
        <w:t xml:space="preserve"> </w:t>
      </w:r>
      <w:r w:rsidR="00B811B0">
        <w:rPr>
          <w:rFonts w:ascii="Arial" w:hAnsi="Arial" w:cs="Arial"/>
        </w:rPr>
        <w:t xml:space="preserve">važećih </w:t>
      </w:r>
      <w:r w:rsidR="00D350EF">
        <w:rPr>
          <w:rFonts w:ascii="Arial" w:hAnsi="Arial" w:cs="Arial"/>
        </w:rPr>
        <w:t>zakona</w:t>
      </w:r>
      <w:r w:rsidR="00B811B0">
        <w:rPr>
          <w:rFonts w:ascii="Arial" w:hAnsi="Arial" w:cs="Arial"/>
        </w:rPr>
        <w:t xml:space="preserve"> i </w:t>
      </w:r>
      <w:r w:rsidR="00D350EF">
        <w:rPr>
          <w:rFonts w:ascii="Arial" w:hAnsi="Arial" w:cs="Arial"/>
        </w:rPr>
        <w:t>drugih propisa</w:t>
      </w:r>
      <w:r w:rsidR="00586FF4">
        <w:rPr>
          <w:rFonts w:ascii="Arial" w:hAnsi="Arial" w:cs="Arial"/>
        </w:rPr>
        <w:t>,</w:t>
      </w:r>
      <w:r w:rsidRPr="004B6F78">
        <w:rPr>
          <w:rFonts w:ascii="Arial" w:hAnsi="Arial" w:cs="Arial"/>
        </w:rPr>
        <w:t xml:space="preserve"> </w:t>
      </w:r>
      <w:r w:rsidR="00586FF4">
        <w:rPr>
          <w:rFonts w:ascii="Arial" w:hAnsi="Arial" w:cs="Arial"/>
        </w:rPr>
        <w:t>objava</w:t>
      </w:r>
      <w:r w:rsidRPr="004B6F78">
        <w:rPr>
          <w:rFonts w:ascii="Arial" w:hAnsi="Arial" w:cs="Arial"/>
        </w:rPr>
        <w:t xml:space="preserve"> u cijelosti</w:t>
      </w:r>
      <w:r w:rsidR="00586FF4">
        <w:rPr>
          <w:rFonts w:ascii="Arial" w:hAnsi="Arial" w:cs="Arial"/>
        </w:rPr>
        <w:t xml:space="preserve"> ili</w:t>
      </w:r>
      <w:r w:rsidRPr="004B6F78">
        <w:rPr>
          <w:rFonts w:ascii="Arial" w:hAnsi="Arial" w:cs="Arial"/>
        </w:rPr>
        <w:t xml:space="preserve"> objavom poveznice na </w:t>
      </w:r>
      <w:proofErr w:type="spellStart"/>
      <w:r w:rsidRPr="004B6F78">
        <w:rPr>
          <w:rFonts w:ascii="Arial" w:hAnsi="Arial" w:cs="Arial"/>
        </w:rPr>
        <w:t>podstranicu</w:t>
      </w:r>
      <w:proofErr w:type="spellEnd"/>
      <w:r w:rsidRPr="004B6F78">
        <w:rPr>
          <w:rFonts w:ascii="Arial" w:hAnsi="Arial" w:cs="Arial"/>
        </w:rPr>
        <w:t xml:space="preserve"> Narodnih novina, s adekvatnim nazivom i numeriranjem, ili dodatno </w:t>
      </w:r>
      <w:r w:rsidR="00586FF4">
        <w:rPr>
          <w:rFonts w:ascii="Arial" w:hAnsi="Arial" w:cs="Arial"/>
        </w:rPr>
        <w:t xml:space="preserve">objava </w:t>
      </w:r>
      <w:r w:rsidRPr="004B6F78">
        <w:rPr>
          <w:rFonts w:ascii="Arial" w:hAnsi="Arial" w:cs="Arial"/>
        </w:rPr>
        <w:t>u WORD i/ili PDF formatu,</w:t>
      </w:r>
    </w:p>
    <w:p w14:paraId="2AD5FA22" w14:textId="387772BB" w:rsidR="004B6F78" w:rsidRPr="004B6F78" w:rsidRDefault="004B6F78" w:rsidP="009227DB">
      <w:pPr>
        <w:pStyle w:val="ListParagraph"/>
        <w:numPr>
          <w:ilvl w:val="0"/>
          <w:numId w:val="34"/>
        </w:numPr>
        <w:spacing w:after="120" w:line="240" w:lineRule="auto"/>
        <w:ind w:left="567" w:hanging="283"/>
        <w:contextualSpacing w:val="0"/>
        <w:jc w:val="both"/>
        <w:rPr>
          <w:rFonts w:ascii="Arial" w:hAnsi="Arial" w:cs="Arial"/>
        </w:rPr>
      </w:pPr>
      <w:r w:rsidRPr="004B6F78">
        <w:rPr>
          <w:rFonts w:ascii="Arial" w:hAnsi="Arial" w:cs="Arial"/>
        </w:rPr>
        <w:t>na što pregledniji način</w:t>
      </w:r>
      <w:r>
        <w:rPr>
          <w:rFonts w:ascii="Arial" w:hAnsi="Arial" w:cs="Arial"/>
        </w:rPr>
        <w:t xml:space="preserve"> - </w:t>
      </w:r>
      <w:r w:rsidRPr="004B6F78">
        <w:rPr>
          <w:rFonts w:ascii="Arial" w:hAnsi="Arial" w:cs="Arial"/>
        </w:rPr>
        <w:t>razvrstani prema području ili djelatnosti koju uređuju, odnosno u rubrikama/sekcijama koje se odnose na pojedine ustrojstvene jedinice ili u okviru tematskih sekcija (rubrikama i podrubrikama po područjima). Navedeno uključuje i objavu dokumenata Europske unije, s poveznicama i prijevodima EU i međunarodnih propisa</w:t>
      </w:r>
    </w:p>
    <w:p w14:paraId="3B1A5285" w14:textId="1AC6729F" w:rsidR="008621ED" w:rsidRPr="00600FE0" w:rsidRDefault="00D350EF" w:rsidP="009227DB">
      <w:pPr>
        <w:spacing w:after="120" w:line="240" w:lineRule="auto"/>
        <w:jc w:val="both"/>
        <w:rPr>
          <w:rFonts w:ascii="Arial" w:hAnsi="Arial" w:cs="Arial"/>
        </w:rPr>
      </w:pPr>
      <w:r>
        <w:rPr>
          <w:rFonts w:ascii="Arial" w:hAnsi="Arial" w:cs="Arial"/>
          <w:bCs/>
        </w:rPr>
        <w:t>Ako</w:t>
      </w:r>
      <w:r w:rsidR="008621ED" w:rsidRPr="00600FE0">
        <w:rPr>
          <w:rFonts w:ascii="Arial" w:hAnsi="Arial" w:cs="Arial"/>
        </w:rPr>
        <w:t xml:space="preserve"> tijel</w:t>
      </w:r>
      <w:r>
        <w:rPr>
          <w:rFonts w:ascii="Arial" w:hAnsi="Arial" w:cs="Arial"/>
        </w:rPr>
        <w:t>o</w:t>
      </w:r>
      <w:r w:rsidR="008621ED" w:rsidRPr="00600FE0">
        <w:rPr>
          <w:rFonts w:ascii="Arial" w:hAnsi="Arial" w:cs="Arial"/>
        </w:rPr>
        <w:t xml:space="preserve"> nema dovoljne organizacijske i ljudske kapacitete za potpuno usklađivanje sa </w:t>
      </w:r>
      <w:r>
        <w:rPr>
          <w:rFonts w:ascii="Arial" w:hAnsi="Arial" w:cs="Arial"/>
        </w:rPr>
        <w:t>Zakonom o pravu na pristup informacijama</w:t>
      </w:r>
      <w:r w:rsidR="008621ED" w:rsidRPr="00600FE0">
        <w:rPr>
          <w:rFonts w:ascii="Arial" w:hAnsi="Arial" w:cs="Arial"/>
        </w:rPr>
        <w:t xml:space="preserve"> i zakonskom obvezom proaktivne objave informacija</w:t>
      </w:r>
      <w:r>
        <w:rPr>
          <w:rFonts w:ascii="Arial" w:hAnsi="Arial" w:cs="Arial"/>
        </w:rPr>
        <w:t>,</w:t>
      </w:r>
      <w:r w:rsidR="008621ED" w:rsidRPr="00600FE0">
        <w:rPr>
          <w:rFonts w:ascii="Arial" w:hAnsi="Arial" w:cs="Arial"/>
        </w:rPr>
        <w:t xml:space="preserve"> </w:t>
      </w:r>
      <w:r>
        <w:rPr>
          <w:rFonts w:ascii="Arial" w:hAnsi="Arial" w:cs="Arial"/>
        </w:rPr>
        <w:t xml:space="preserve">nema zapreke da </w:t>
      </w:r>
      <w:r w:rsidR="008621ED" w:rsidRPr="00600FE0">
        <w:rPr>
          <w:rFonts w:ascii="Arial" w:hAnsi="Arial" w:cs="Arial"/>
        </w:rPr>
        <w:t xml:space="preserve">na internetskoj stranici, na mjestu gdje je potrebno objaviti zakone i druge propise koji se odnose na njihovo područje rada, objave poveznicu na rubriku internetske stranice nadležnog ministarstva gdje su objavljeni predmetni propisi. </w:t>
      </w:r>
    </w:p>
    <w:p w14:paraId="63CDDBAA" w14:textId="4E13AADC" w:rsidR="00680915" w:rsidRPr="00600FE0" w:rsidRDefault="00D350EF" w:rsidP="009227DB">
      <w:pPr>
        <w:spacing w:after="120" w:line="240" w:lineRule="auto"/>
        <w:jc w:val="both"/>
        <w:rPr>
          <w:rFonts w:ascii="Arial" w:hAnsi="Arial" w:cs="Arial"/>
        </w:rPr>
      </w:pPr>
      <w:r>
        <w:rPr>
          <w:rFonts w:ascii="Arial" w:hAnsi="Arial" w:cs="Arial"/>
        </w:rPr>
        <w:t>Iako to Zakon o pravu na pristup informacijama ne propisuje, a</w:t>
      </w:r>
      <w:r w:rsidR="00EC0C83" w:rsidRPr="00600FE0">
        <w:rPr>
          <w:rFonts w:ascii="Arial" w:hAnsi="Arial" w:cs="Arial"/>
        </w:rPr>
        <w:t>ko</w:t>
      </w:r>
      <w:r w:rsidR="00680915" w:rsidRPr="00600FE0">
        <w:rPr>
          <w:rFonts w:ascii="Arial" w:hAnsi="Arial" w:cs="Arial"/>
        </w:rPr>
        <w:t xml:space="preserve"> je zakon ili drugi propis izmijenjen, a tijelo javne vlasti (ili drugo nadležno tijelo) je izradilo neslužbeni pročišćeni tekst zakona ili drugog propisa, </w:t>
      </w:r>
      <w:r w:rsidR="00EA4B06">
        <w:rPr>
          <w:rFonts w:ascii="Arial" w:hAnsi="Arial" w:cs="Arial"/>
        </w:rPr>
        <w:t>preporuča se, radi lakšeg snalaženja, izraditi i objaviti</w:t>
      </w:r>
      <w:r w:rsidR="00680915" w:rsidRPr="00600FE0">
        <w:rPr>
          <w:rFonts w:ascii="Arial" w:hAnsi="Arial" w:cs="Arial"/>
        </w:rPr>
        <w:t xml:space="preserve"> pročišćen</w:t>
      </w:r>
      <w:r w:rsidR="00EA4B06">
        <w:rPr>
          <w:rFonts w:ascii="Arial" w:hAnsi="Arial" w:cs="Arial"/>
        </w:rPr>
        <w:t xml:space="preserve">e </w:t>
      </w:r>
      <w:r w:rsidR="00680915" w:rsidRPr="00600FE0">
        <w:rPr>
          <w:rFonts w:ascii="Arial" w:hAnsi="Arial" w:cs="Arial"/>
        </w:rPr>
        <w:t>tekst</w:t>
      </w:r>
      <w:r w:rsidR="00EA4B06">
        <w:rPr>
          <w:rFonts w:ascii="Arial" w:hAnsi="Arial" w:cs="Arial"/>
        </w:rPr>
        <w:t>ove.</w:t>
      </w:r>
    </w:p>
    <w:p w14:paraId="3FBB5ABB" w14:textId="77777777" w:rsidR="0033528C" w:rsidRDefault="0033528C" w:rsidP="009227DB">
      <w:pPr>
        <w:spacing w:after="120" w:line="240" w:lineRule="auto"/>
        <w:ind w:left="709"/>
        <w:jc w:val="both"/>
        <w:rPr>
          <w:rFonts w:ascii="Arial" w:hAnsi="Arial" w:cs="Arial"/>
          <w:i/>
          <w:iCs/>
        </w:rPr>
      </w:pPr>
    </w:p>
    <w:p w14:paraId="6B70E897" w14:textId="0E7B4B0D" w:rsidR="00680915" w:rsidRPr="009227DB" w:rsidRDefault="00680915" w:rsidP="009227DB">
      <w:pPr>
        <w:spacing w:after="120" w:line="240" w:lineRule="auto"/>
        <w:ind w:left="709"/>
        <w:jc w:val="both"/>
        <w:rPr>
          <w:rFonts w:ascii="Arial" w:hAnsi="Arial" w:cs="Arial"/>
          <w:i/>
          <w:iCs/>
        </w:rPr>
      </w:pPr>
      <w:r w:rsidRPr="009227DB">
        <w:rPr>
          <w:rFonts w:ascii="Arial" w:hAnsi="Arial" w:cs="Arial"/>
          <w:i/>
          <w:iCs/>
        </w:rPr>
        <w:t>Opći akti i odluke tijela javne vlasti kojima se utječe na interese korisnika, s razlozima za njihovo donošenje</w:t>
      </w:r>
      <w:r w:rsidR="00392D25">
        <w:rPr>
          <w:rFonts w:ascii="Arial" w:hAnsi="Arial" w:cs="Arial"/>
          <w:i/>
          <w:iCs/>
        </w:rPr>
        <w:t xml:space="preserve"> </w:t>
      </w:r>
      <w:r w:rsidR="00392D25" w:rsidRPr="00392D25">
        <w:rPr>
          <w:rFonts w:ascii="Arial" w:hAnsi="Arial" w:cs="Arial"/>
          <w:i/>
          <w:iCs/>
        </w:rPr>
        <w:t xml:space="preserve">(članak 10. stavak 1. točka </w:t>
      </w:r>
      <w:r w:rsidR="00392D25">
        <w:rPr>
          <w:rFonts w:ascii="Arial" w:hAnsi="Arial" w:cs="Arial"/>
          <w:i/>
          <w:iCs/>
        </w:rPr>
        <w:t>2</w:t>
      </w:r>
      <w:r w:rsidR="00392D25" w:rsidRPr="00392D25">
        <w:rPr>
          <w:rFonts w:ascii="Arial" w:hAnsi="Arial" w:cs="Arial"/>
          <w:i/>
          <w:iCs/>
        </w:rPr>
        <w:t>.)</w:t>
      </w:r>
    </w:p>
    <w:p w14:paraId="3A6BAC54" w14:textId="77777777" w:rsidR="00195ABB" w:rsidRDefault="00680915" w:rsidP="009227DB">
      <w:pPr>
        <w:spacing w:after="120" w:line="240" w:lineRule="auto"/>
        <w:jc w:val="both"/>
        <w:rPr>
          <w:rFonts w:ascii="Arial" w:hAnsi="Arial" w:cs="Arial"/>
        </w:rPr>
      </w:pPr>
      <w:r w:rsidRPr="00600FE0">
        <w:rPr>
          <w:rFonts w:ascii="Arial" w:hAnsi="Arial" w:cs="Arial"/>
        </w:rPr>
        <w:t xml:space="preserve">Osim općih akata koje donose jedinice lokalne i područne (regionalne) samouprave i pravne osobe s javnim ovlastima, u ovu se kategoriju ubrajaju i statuti, pravilnici, poslovnici, smjernice, naputci, akti planiranja, kodeksi, cjenici usluga i niz drugih odluka koje se mogu razlikovati s obzirom na njihovu pravnu narav i učinak. </w:t>
      </w:r>
    </w:p>
    <w:p w14:paraId="5DA54864" w14:textId="4243B460" w:rsidR="00D350EF" w:rsidRDefault="00D350EF" w:rsidP="009227DB">
      <w:pPr>
        <w:spacing w:after="120" w:line="240" w:lineRule="auto"/>
        <w:jc w:val="both"/>
        <w:rPr>
          <w:rFonts w:ascii="Arial" w:hAnsi="Arial" w:cs="Arial"/>
        </w:rPr>
      </w:pPr>
      <w:r w:rsidRPr="00195ABB">
        <w:rPr>
          <w:rFonts w:ascii="Arial" w:hAnsi="Arial" w:cs="Arial"/>
        </w:rPr>
        <w:t>Razlozi za donošenje općeg akta i odluke sadržani</w:t>
      </w:r>
      <w:r w:rsidR="00195ABB" w:rsidRPr="00195ABB">
        <w:rPr>
          <w:rFonts w:ascii="Arial" w:hAnsi="Arial" w:cs="Arial"/>
        </w:rPr>
        <w:t xml:space="preserve"> su</w:t>
      </w:r>
      <w:r w:rsidRPr="00195ABB">
        <w:rPr>
          <w:rFonts w:ascii="Arial" w:hAnsi="Arial" w:cs="Arial"/>
        </w:rPr>
        <w:t xml:space="preserve"> u pravnoj osnovi donošenja, obrazloženjima, kratkim opisima ili sažecima iz kojih je vidljiva svrha i razlog donošenja.</w:t>
      </w:r>
    </w:p>
    <w:p w14:paraId="7AF74642" w14:textId="695BF3AC" w:rsidR="00586FF4" w:rsidRDefault="00A3299A" w:rsidP="009227DB">
      <w:pPr>
        <w:spacing w:after="120" w:line="240" w:lineRule="auto"/>
        <w:jc w:val="both"/>
        <w:rPr>
          <w:rFonts w:ascii="Arial" w:hAnsi="Arial" w:cs="Arial"/>
        </w:rPr>
      </w:pPr>
      <w:r w:rsidRPr="00A3299A">
        <w:rPr>
          <w:rFonts w:ascii="Arial" w:hAnsi="Arial" w:cs="Arial"/>
        </w:rPr>
        <w:t>Tijela javne vlasti obvezna su objavljivati:</w:t>
      </w:r>
    </w:p>
    <w:p w14:paraId="2978C6DC" w14:textId="3346DDE5" w:rsidR="00586FF4" w:rsidRPr="00586FF4" w:rsidRDefault="00586FF4" w:rsidP="009227DB">
      <w:pPr>
        <w:pStyle w:val="ListParagraph"/>
        <w:numPr>
          <w:ilvl w:val="0"/>
          <w:numId w:val="35"/>
        </w:numPr>
        <w:spacing w:after="120" w:line="240" w:lineRule="auto"/>
        <w:ind w:left="426" w:hanging="284"/>
        <w:contextualSpacing w:val="0"/>
        <w:jc w:val="both"/>
        <w:rPr>
          <w:rFonts w:ascii="Arial" w:hAnsi="Arial" w:cs="Arial"/>
        </w:rPr>
      </w:pPr>
      <w:r w:rsidRPr="00586FF4">
        <w:rPr>
          <w:rFonts w:ascii="Arial" w:hAnsi="Arial" w:cs="Arial"/>
        </w:rPr>
        <w:t>puni naziv općeg akta ili odluke, objav</w:t>
      </w:r>
      <w:r>
        <w:rPr>
          <w:rFonts w:ascii="Arial" w:hAnsi="Arial" w:cs="Arial"/>
        </w:rPr>
        <w:t>a</w:t>
      </w:r>
      <w:r w:rsidRPr="00586FF4">
        <w:rPr>
          <w:rFonts w:ascii="Arial" w:hAnsi="Arial" w:cs="Arial"/>
        </w:rPr>
        <w:t xml:space="preserve"> u cijelosti ili </w:t>
      </w:r>
      <w:r>
        <w:rPr>
          <w:rFonts w:ascii="Arial" w:hAnsi="Arial" w:cs="Arial"/>
        </w:rPr>
        <w:t>objavom</w:t>
      </w:r>
      <w:r w:rsidRPr="00586FF4">
        <w:rPr>
          <w:rFonts w:ascii="Arial" w:hAnsi="Arial" w:cs="Arial"/>
        </w:rPr>
        <w:t xml:space="preserve"> poveznice koje vode do internetske stanice, odnosno službenog glasila u kojem su objavljeni, a koji treba biti javno dostupan na internetskim stranicama</w:t>
      </w:r>
    </w:p>
    <w:p w14:paraId="02F0FC27" w14:textId="076B9D3F" w:rsidR="00586FF4" w:rsidRDefault="00586FF4" w:rsidP="009227DB">
      <w:pPr>
        <w:spacing w:after="120" w:line="240" w:lineRule="auto"/>
        <w:jc w:val="both"/>
        <w:rPr>
          <w:rFonts w:ascii="Arial" w:hAnsi="Arial" w:cs="Arial"/>
        </w:rPr>
      </w:pPr>
      <w:r>
        <w:rPr>
          <w:rFonts w:ascii="Arial" w:hAnsi="Arial" w:cs="Arial"/>
        </w:rPr>
        <w:lastRenderedPageBreak/>
        <w:t>L</w:t>
      </w:r>
      <w:r w:rsidRPr="00D350EF">
        <w:rPr>
          <w:rFonts w:ascii="Arial" w:hAnsi="Arial" w:cs="Arial"/>
        </w:rPr>
        <w:t xml:space="preserve">ako dostupni, cjeloviti (i po mogućnosti </w:t>
      </w:r>
      <w:proofErr w:type="spellStart"/>
      <w:r w:rsidRPr="00D350EF">
        <w:rPr>
          <w:rFonts w:ascii="Arial" w:hAnsi="Arial" w:cs="Arial"/>
        </w:rPr>
        <w:t>pretraživi</w:t>
      </w:r>
      <w:proofErr w:type="spellEnd"/>
      <w:r w:rsidRPr="00D350EF">
        <w:rPr>
          <w:rFonts w:ascii="Arial" w:hAnsi="Arial" w:cs="Arial"/>
        </w:rPr>
        <w:t>) službeni glasnici tijela jedinica lokalne i područne (regionalne) samouprave od ključne su važnosti za upoznavanje s odlukama tijela javne vlasti</w:t>
      </w:r>
      <w:r>
        <w:rPr>
          <w:rFonts w:ascii="Arial" w:hAnsi="Arial" w:cs="Arial"/>
        </w:rPr>
        <w:t>.</w:t>
      </w:r>
    </w:p>
    <w:p w14:paraId="7F96F18C" w14:textId="27CD98F7" w:rsidR="00D350EF" w:rsidRPr="00D350EF" w:rsidRDefault="00586FF4" w:rsidP="009227DB">
      <w:pPr>
        <w:spacing w:after="120" w:line="240" w:lineRule="auto"/>
        <w:jc w:val="both"/>
        <w:rPr>
          <w:rFonts w:ascii="Arial" w:hAnsi="Arial" w:cs="Arial"/>
        </w:rPr>
      </w:pPr>
      <w:r>
        <w:rPr>
          <w:rFonts w:ascii="Arial" w:hAnsi="Arial" w:cs="Arial"/>
        </w:rPr>
        <w:t xml:space="preserve">Kao i </w:t>
      </w:r>
      <w:r w:rsidRPr="00D350EF">
        <w:rPr>
          <w:rFonts w:ascii="Arial" w:hAnsi="Arial" w:cs="Arial"/>
        </w:rPr>
        <w:t xml:space="preserve">kod zakona i drugih propisa, potrebno je </w:t>
      </w:r>
      <w:r>
        <w:rPr>
          <w:rFonts w:ascii="Arial" w:hAnsi="Arial" w:cs="Arial"/>
        </w:rPr>
        <w:t xml:space="preserve">objaviti neslužbene pročišćene verzije općih akata (ako su izrađeni). </w:t>
      </w:r>
      <w:r w:rsidR="00D350EF" w:rsidRPr="00D350EF">
        <w:rPr>
          <w:rFonts w:ascii="Arial" w:hAnsi="Arial" w:cs="Arial"/>
        </w:rPr>
        <w:t xml:space="preserve"> </w:t>
      </w:r>
    </w:p>
    <w:p w14:paraId="1863008E" w14:textId="6D53488E" w:rsidR="00680915" w:rsidRPr="00600FE0" w:rsidRDefault="00680915" w:rsidP="009227DB">
      <w:pPr>
        <w:spacing w:after="120" w:line="240" w:lineRule="auto"/>
        <w:jc w:val="both"/>
        <w:rPr>
          <w:rFonts w:ascii="Arial" w:hAnsi="Arial" w:cs="Arial"/>
        </w:rPr>
      </w:pPr>
      <w:r w:rsidRPr="00195ABB">
        <w:rPr>
          <w:rFonts w:ascii="Arial" w:hAnsi="Arial" w:cs="Arial"/>
        </w:rPr>
        <w:t>Tijela javne vlasti dužna su objavljivati odluke koje predstavljaju akte kojima se utječe na interese korisnika, međutim, to ne isključuje i objavu internih odluka i općih akata kojima se reguliraju pitanja unutarnje organizacije tijela, podjela i sistematizacija zadataka i sl., a sve u svrhu ostvarivanja transparentnosti u donošenju odluka, ali i transparentnosti u odnosu na zaposlene (primjerice, pravilnika o unutarnjem redu, pravilnika o radu i sl.).</w:t>
      </w:r>
      <w:r w:rsidRPr="00600FE0">
        <w:rPr>
          <w:rFonts w:ascii="Arial" w:hAnsi="Arial" w:cs="Arial"/>
        </w:rPr>
        <w:t xml:space="preserve"> </w:t>
      </w:r>
    </w:p>
    <w:p w14:paraId="0AFCB25D" w14:textId="77777777" w:rsidR="0033528C" w:rsidRDefault="0033528C" w:rsidP="009227DB">
      <w:pPr>
        <w:spacing w:after="120" w:line="240" w:lineRule="auto"/>
        <w:ind w:left="709" w:hanging="1"/>
        <w:jc w:val="both"/>
        <w:rPr>
          <w:rFonts w:ascii="Arial" w:hAnsi="Arial" w:cs="Arial"/>
          <w:i/>
          <w:iCs/>
        </w:rPr>
      </w:pPr>
    </w:p>
    <w:p w14:paraId="35EA1143" w14:textId="18D35897" w:rsidR="00680915" w:rsidRPr="009227DB" w:rsidRDefault="00680915" w:rsidP="009227DB">
      <w:pPr>
        <w:spacing w:after="120" w:line="240" w:lineRule="auto"/>
        <w:ind w:left="709" w:hanging="1"/>
        <w:jc w:val="both"/>
        <w:rPr>
          <w:rFonts w:ascii="Arial" w:hAnsi="Arial" w:cs="Arial"/>
          <w:i/>
          <w:iCs/>
        </w:rPr>
      </w:pPr>
      <w:r w:rsidRPr="009227DB">
        <w:rPr>
          <w:rFonts w:ascii="Arial" w:hAnsi="Arial" w:cs="Arial"/>
          <w:i/>
          <w:iCs/>
        </w:rPr>
        <w:t xml:space="preserve">Nacrti zakona i drugih propisa te općih akata za koje se provodi postupak savjetovanja s javnošću, u skladu s člankom 11. </w:t>
      </w:r>
      <w:r w:rsidR="00545A5F">
        <w:rPr>
          <w:rFonts w:ascii="Arial" w:hAnsi="Arial" w:cs="Arial"/>
          <w:i/>
          <w:iCs/>
        </w:rPr>
        <w:t xml:space="preserve">Zakona </w:t>
      </w:r>
      <w:r w:rsidR="00545A5F" w:rsidRPr="00545A5F">
        <w:rPr>
          <w:rFonts w:ascii="Arial" w:hAnsi="Arial" w:cs="Arial"/>
          <w:i/>
          <w:iCs/>
        </w:rPr>
        <w:t>o pravu na pristup informacijama</w:t>
      </w:r>
      <w:r w:rsidR="00392D25">
        <w:rPr>
          <w:rFonts w:ascii="Arial" w:hAnsi="Arial" w:cs="Arial"/>
          <w:i/>
          <w:iCs/>
        </w:rPr>
        <w:t xml:space="preserve"> </w:t>
      </w:r>
      <w:r w:rsidR="00392D25" w:rsidRPr="00392D25">
        <w:rPr>
          <w:rFonts w:ascii="Arial" w:hAnsi="Arial" w:cs="Arial"/>
          <w:i/>
          <w:iCs/>
        </w:rPr>
        <w:t xml:space="preserve">(članak 10. stavak 1. točka </w:t>
      </w:r>
      <w:r w:rsidR="00392D25">
        <w:rPr>
          <w:rFonts w:ascii="Arial" w:hAnsi="Arial" w:cs="Arial"/>
          <w:i/>
          <w:iCs/>
        </w:rPr>
        <w:t>3</w:t>
      </w:r>
      <w:r w:rsidR="00392D25" w:rsidRPr="00392D25">
        <w:rPr>
          <w:rFonts w:ascii="Arial" w:hAnsi="Arial" w:cs="Arial"/>
          <w:i/>
          <w:iCs/>
        </w:rPr>
        <w:t>.)</w:t>
      </w:r>
    </w:p>
    <w:p w14:paraId="33D6B81C" w14:textId="0A3EA7B8" w:rsidR="00072E23" w:rsidRPr="00971ACF" w:rsidRDefault="00680915" w:rsidP="009227DB">
      <w:pPr>
        <w:spacing w:after="120" w:line="240" w:lineRule="auto"/>
        <w:jc w:val="both"/>
        <w:rPr>
          <w:rFonts w:ascii="Arial" w:hAnsi="Arial" w:cs="Arial"/>
        </w:rPr>
      </w:pPr>
      <w:r w:rsidRPr="00971ACF">
        <w:rPr>
          <w:rFonts w:ascii="Arial" w:hAnsi="Arial" w:cs="Arial"/>
        </w:rPr>
        <w:t xml:space="preserve">Sukladno obvezi propisanoj člankom 11. </w:t>
      </w:r>
      <w:r w:rsidR="00545A5F">
        <w:rPr>
          <w:rFonts w:ascii="Arial" w:hAnsi="Arial" w:cs="Arial"/>
        </w:rPr>
        <w:t xml:space="preserve">Zakona </w:t>
      </w:r>
      <w:r w:rsidR="00545A5F" w:rsidRPr="00545A5F">
        <w:rPr>
          <w:rFonts w:ascii="Arial" w:hAnsi="Arial" w:cs="Arial"/>
        </w:rPr>
        <w:t>o pravu na pristup informacijama</w:t>
      </w:r>
      <w:r w:rsidRPr="00971ACF">
        <w:rPr>
          <w:rFonts w:ascii="Arial" w:hAnsi="Arial" w:cs="Arial"/>
        </w:rPr>
        <w:t xml:space="preserve">, određen krug tijela javne vlasti obvezan je provoditi savjetovanje s javnošću koje prethodi donošenju odnosno usvajanju zakona i drugih propisa te općih akata i drugih dokumenata kada se njima utječe na interese korisnika. </w:t>
      </w:r>
    </w:p>
    <w:p w14:paraId="6480E730" w14:textId="0CCCDC3D" w:rsidR="008075AB" w:rsidRDefault="00680915" w:rsidP="009227DB">
      <w:pPr>
        <w:spacing w:after="120" w:line="240" w:lineRule="auto"/>
        <w:jc w:val="both"/>
        <w:rPr>
          <w:rFonts w:ascii="Arial" w:hAnsi="Arial" w:cs="Arial"/>
        </w:rPr>
      </w:pPr>
      <w:r w:rsidRPr="00971ACF">
        <w:rPr>
          <w:rFonts w:ascii="Arial" w:hAnsi="Arial" w:cs="Arial"/>
        </w:rPr>
        <w:t xml:space="preserve">Svako tijelo javne vlasti koje je obveznik članka 11. </w:t>
      </w:r>
      <w:r w:rsidR="00545A5F">
        <w:rPr>
          <w:rFonts w:ascii="Arial" w:hAnsi="Arial" w:cs="Arial"/>
        </w:rPr>
        <w:t xml:space="preserve">Zakona </w:t>
      </w:r>
      <w:r w:rsidR="00545A5F" w:rsidRPr="00545A5F">
        <w:rPr>
          <w:rFonts w:ascii="Arial" w:hAnsi="Arial" w:cs="Arial"/>
        </w:rPr>
        <w:t>o pravu na pristup informacijama</w:t>
      </w:r>
      <w:r w:rsidRPr="00971ACF">
        <w:rPr>
          <w:rFonts w:ascii="Arial" w:hAnsi="Arial" w:cs="Arial"/>
        </w:rPr>
        <w:t xml:space="preserve">, treba na svojoj internetskoj stranici </w:t>
      </w:r>
      <w:r w:rsidR="00E14429">
        <w:rPr>
          <w:rFonts w:ascii="Arial" w:hAnsi="Arial" w:cs="Arial"/>
        </w:rPr>
        <w:t>u</w:t>
      </w:r>
      <w:r w:rsidRPr="00971ACF">
        <w:rPr>
          <w:rFonts w:ascii="Arial" w:hAnsi="Arial" w:cs="Arial"/>
        </w:rPr>
        <w:t xml:space="preserve"> posebno</w:t>
      </w:r>
      <w:r w:rsidR="00E14429">
        <w:rPr>
          <w:rFonts w:ascii="Arial" w:hAnsi="Arial" w:cs="Arial"/>
        </w:rPr>
        <w:t>j</w:t>
      </w:r>
      <w:r w:rsidRPr="00971ACF">
        <w:rPr>
          <w:rFonts w:ascii="Arial" w:hAnsi="Arial" w:cs="Arial"/>
        </w:rPr>
        <w:t xml:space="preserve"> </w:t>
      </w:r>
      <w:r w:rsidR="008C76FD" w:rsidRPr="00971ACF">
        <w:rPr>
          <w:rFonts w:ascii="Arial" w:hAnsi="Arial" w:cs="Arial"/>
        </w:rPr>
        <w:t>rubri</w:t>
      </w:r>
      <w:r w:rsidR="00E14429">
        <w:rPr>
          <w:rFonts w:ascii="Arial" w:hAnsi="Arial" w:cs="Arial"/>
        </w:rPr>
        <w:t>ci</w:t>
      </w:r>
      <w:r w:rsidR="008C76FD" w:rsidRPr="00971ACF">
        <w:rPr>
          <w:rFonts w:ascii="Arial" w:hAnsi="Arial" w:cs="Arial"/>
        </w:rPr>
        <w:t xml:space="preserve"> </w:t>
      </w:r>
      <w:r w:rsidRPr="00971ACF">
        <w:rPr>
          <w:rFonts w:ascii="Arial" w:hAnsi="Arial" w:cs="Arial"/>
        </w:rPr>
        <w:t>s informacijama o savjetovanjima s javnošću</w:t>
      </w:r>
      <w:r w:rsidR="008075AB">
        <w:rPr>
          <w:rFonts w:ascii="Arial" w:hAnsi="Arial" w:cs="Arial"/>
        </w:rPr>
        <w:t xml:space="preserve"> objaviti:</w:t>
      </w:r>
    </w:p>
    <w:p w14:paraId="2F49596D" w14:textId="77777777" w:rsidR="00E507C6" w:rsidRDefault="00680915" w:rsidP="008075AB">
      <w:pPr>
        <w:pStyle w:val="ListParagraph"/>
        <w:numPr>
          <w:ilvl w:val="0"/>
          <w:numId w:val="35"/>
        </w:numPr>
        <w:spacing w:after="120" w:line="240" w:lineRule="auto"/>
        <w:jc w:val="both"/>
        <w:rPr>
          <w:rFonts w:ascii="Arial" w:hAnsi="Arial" w:cs="Arial"/>
        </w:rPr>
      </w:pPr>
      <w:r w:rsidRPr="008075AB">
        <w:rPr>
          <w:rFonts w:ascii="Arial" w:hAnsi="Arial" w:cs="Arial"/>
        </w:rPr>
        <w:t xml:space="preserve">plan savjetovanja, </w:t>
      </w:r>
    </w:p>
    <w:p w14:paraId="09BFA395" w14:textId="77777777" w:rsidR="00E507C6" w:rsidRDefault="00680915" w:rsidP="008075AB">
      <w:pPr>
        <w:pStyle w:val="ListParagraph"/>
        <w:numPr>
          <w:ilvl w:val="0"/>
          <w:numId w:val="35"/>
        </w:numPr>
        <w:spacing w:after="120" w:line="240" w:lineRule="auto"/>
        <w:jc w:val="both"/>
        <w:rPr>
          <w:rFonts w:ascii="Arial" w:hAnsi="Arial" w:cs="Arial"/>
        </w:rPr>
      </w:pPr>
      <w:r w:rsidRPr="008075AB">
        <w:rPr>
          <w:rFonts w:ascii="Arial" w:hAnsi="Arial" w:cs="Arial"/>
        </w:rPr>
        <w:t>informacije o otvorenim i zatvorenim savjetovanjima (u obliku popisa</w:t>
      </w:r>
      <w:r w:rsidR="00E507C6">
        <w:rPr>
          <w:rFonts w:ascii="Arial" w:hAnsi="Arial" w:cs="Arial"/>
        </w:rPr>
        <w:t>)</w:t>
      </w:r>
      <w:r w:rsidRPr="008075AB">
        <w:rPr>
          <w:rFonts w:ascii="Arial" w:hAnsi="Arial" w:cs="Arial"/>
        </w:rPr>
        <w:t xml:space="preserve"> s ključnim dokumentima</w:t>
      </w:r>
      <w:r w:rsidR="00E507C6">
        <w:rPr>
          <w:rFonts w:ascii="Arial" w:hAnsi="Arial" w:cs="Arial"/>
        </w:rPr>
        <w:t>:</w:t>
      </w:r>
    </w:p>
    <w:p w14:paraId="29FE0249" w14:textId="030CB5AD" w:rsidR="00E507C6" w:rsidRDefault="00680915" w:rsidP="00E507C6">
      <w:pPr>
        <w:pStyle w:val="ListParagraph"/>
        <w:numPr>
          <w:ilvl w:val="1"/>
          <w:numId w:val="35"/>
        </w:numPr>
        <w:spacing w:after="120" w:line="240" w:lineRule="auto"/>
        <w:jc w:val="both"/>
        <w:rPr>
          <w:rFonts w:ascii="Arial" w:hAnsi="Arial" w:cs="Arial"/>
        </w:rPr>
      </w:pPr>
      <w:r w:rsidRPr="008075AB">
        <w:rPr>
          <w:rFonts w:ascii="Arial" w:hAnsi="Arial" w:cs="Arial"/>
        </w:rPr>
        <w:t>nacrtom propisa</w:t>
      </w:r>
    </w:p>
    <w:p w14:paraId="77657D72" w14:textId="03FB5029" w:rsidR="00E507C6" w:rsidRDefault="00680915" w:rsidP="00E507C6">
      <w:pPr>
        <w:pStyle w:val="ListParagraph"/>
        <w:numPr>
          <w:ilvl w:val="1"/>
          <w:numId w:val="35"/>
        </w:numPr>
        <w:spacing w:after="120" w:line="240" w:lineRule="auto"/>
        <w:jc w:val="both"/>
        <w:rPr>
          <w:rFonts w:ascii="Arial" w:hAnsi="Arial" w:cs="Arial"/>
        </w:rPr>
      </w:pPr>
      <w:r w:rsidRPr="008075AB">
        <w:rPr>
          <w:rFonts w:ascii="Arial" w:hAnsi="Arial" w:cs="Arial"/>
        </w:rPr>
        <w:t>obrazloženjem</w:t>
      </w:r>
      <w:r w:rsidR="008C76FD" w:rsidRPr="008075AB">
        <w:rPr>
          <w:rFonts w:ascii="Arial" w:hAnsi="Arial" w:cs="Arial"/>
        </w:rPr>
        <w:t xml:space="preserve"> razloga i ciljeva donošenja</w:t>
      </w:r>
    </w:p>
    <w:p w14:paraId="5AA6EB0A" w14:textId="174B775A" w:rsidR="00E507C6" w:rsidRDefault="00666CE2" w:rsidP="00E507C6">
      <w:pPr>
        <w:pStyle w:val="ListParagraph"/>
        <w:numPr>
          <w:ilvl w:val="1"/>
          <w:numId w:val="35"/>
        </w:numPr>
        <w:spacing w:after="120" w:line="240" w:lineRule="auto"/>
        <w:jc w:val="both"/>
        <w:rPr>
          <w:rFonts w:ascii="Arial" w:hAnsi="Arial" w:cs="Arial"/>
        </w:rPr>
      </w:pPr>
      <w:r w:rsidRPr="008075AB">
        <w:rPr>
          <w:rFonts w:ascii="Arial" w:hAnsi="Arial" w:cs="Arial"/>
        </w:rPr>
        <w:t>sastavom radne skupine koja je izradila nacrt, ako je odlukom čelnika tijela radna skupina osnovana</w:t>
      </w:r>
      <w:r w:rsidR="00EA4B06">
        <w:rPr>
          <w:rFonts w:ascii="Arial" w:hAnsi="Arial" w:cs="Arial"/>
        </w:rPr>
        <w:t xml:space="preserve"> (ili obavijest da radna skupina nije osnovana)</w:t>
      </w:r>
    </w:p>
    <w:p w14:paraId="4F29DF58" w14:textId="20902BA2" w:rsidR="00E507C6" w:rsidRDefault="008C76FD" w:rsidP="00E507C6">
      <w:pPr>
        <w:pStyle w:val="ListParagraph"/>
        <w:numPr>
          <w:ilvl w:val="1"/>
          <w:numId w:val="35"/>
        </w:numPr>
        <w:spacing w:after="120" w:line="240" w:lineRule="auto"/>
        <w:jc w:val="both"/>
        <w:rPr>
          <w:rFonts w:ascii="Arial" w:hAnsi="Arial" w:cs="Arial"/>
        </w:rPr>
      </w:pPr>
      <w:r w:rsidRPr="008075AB">
        <w:rPr>
          <w:rFonts w:ascii="Arial" w:hAnsi="Arial" w:cs="Arial"/>
        </w:rPr>
        <w:t>obrascima</w:t>
      </w:r>
    </w:p>
    <w:p w14:paraId="4E016439" w14:textId="77777777" w:rsidR="00E507C6" w:rsidRDefault="0090634C" w:rsidP="00E507C6">
      <w:pPr>
        <w:pStyle w:val="ListParagraph"/>
        <w:numPr>
          <w:ilvl w:val="0"/>
          <w:numId w:val="35"/>
        </w:numPr>
        <w:spacing w:after="120" w:line="240" w:lineRule="auto"/>
        <w:jc w:val="both"/>
        <w:rPr>
          <w:rFonts w:ascii="Arial" w:hAnsi="Arial" w:cs="Arial"/>
        </w:rPr>
      </w:pPr>
      <w:r w:rsidRPr="00E507C6">
        <w:rPr>
          <w:rFonts w:ascii="Arial" w:hAnsi="Arial" w:cs="Arial"/>
        </w:rPr>
        <w:t>pozivom javnosti da dostavi svoje prijedloge i mišljenja</w:t>
      </w:r>
      <w:r w:rsidR="008C76FD" w:rsidRPr="00E507C6">
        <w:rPr>
          <w:rFonts w:ascii="Arial" w:hAnsi="Arial" w:cs="Arial"/>
        </w:rPr>
        <w:t xml:space="preserve"> </w:t>
      </w:r>
      <w:r w:rsidR="00680915" w:rsidRPr="00E507C6">
        <w:rPr>
          <w:rFonts w:ascii="Arial" w:hAnsi="Arial" w:cs="Arial"/>
        </w:rPr>
        <w:t>i sl.</w:t>
      </w:r>
      <w:r w:rsidR="00666CE2" w:rsidRPr="00E507C6">
        <w:rPr>
          <w:rFonts w:ascii="Arial" w:hAnsi="Arial" w:cs="Arial"/>
        </w:rPr>
        <w:t xml:space="preserve"> </w:t>
      </w:r>
      <w:r w:rsidR="00680915" w:rsidRPr="00E507C6">
        <w:rPr>
          <w:rFonts w:ascii="Arial" w:hAnsi="Arial" w:cs="Arial"/>
        </w:rPr>
        <w:t xml:space="preserve">te </w:t>
      </w:r>
    </w:p>
    <w:p w14:paraId="7827A7C3" w14:textId="266EC7D5" w:rsidR="00072E23" w:rsidRPr="00E507C6" w:rsidRDefault="00680915" w:rsidP="00E507C6">
      <w:pPr>
        <w:pStyle w:val="ListParagraph"/>
        <w:numPr>
          <w:ilvl w:val="0"/>
          <w:numId w:val="35"/>
        </w:numPr>
        <w:spacing w:after="120" w:line="240" w:lineRule="auto"/>
        <w:jc w:val="both"/>
        <w:rPr>
          <w:rFonts w:ascii="Arial" w:hAnsi="Arial" w:cs="Arial"/>
        </w:rPr>
      </w:pPr>
      <w:r w:rsidRPr="00E507C6">
        <w:rPr>
          <w:rFonts w:ascii="Arial" w:hAnsi="Arial" w:cs="Arial"/>
        </w:rPr>
        <w:t>izvješć</w:t>
      </w:r>
      <w:r w:rsidR="008F57CF" w:rsidRPr="00E507C6">
        <w:rPr>
          <w:rFonts w:ascii="Arial" w:hAnsi="Arial" w:cs="Arial"/>
        </w:rPr>
        <w:t>ima</w:t>
      </w:r>
      <w:r w:rsidRPr="00E507C6">
        <w:rPr>
          <w:rFonts w:ascii="Arial" w:hAnsi="Arial" w:cs="Arial"/>
        </w:rPr>
        <w:t xml:space="preserve"> o provedenim savjetovanjima. </w:t>
      </w:r>
    </w:p>
    <w:p w14:paraId="25AC8FFE" w14:textId="18458F9F" w:rsidR="00072E23" w:rsidRPr="00971ACF" w:rsidRDefault="00072E23" w:rsidP="009227DB">
      <w:pPr>
        <w:spacing w:after="120" w:line="240" w:lineRule="auto"/>
        <w:jc w:val="both"/>
        <w:rPr>
          <w:rFonts w:ascii="Arial" w:hAnsi="Arial" w:cs="Arial"/>
        </w:rPr>
      </w:pPr>
      <w:r w:rsidRPr="00971ACF">
        <w:rPr>
          <w:rFonts w:ascii="Arial" w:hAnsi="Arial" w:cs="Arial"/>
        </w:rPr>
        <w:t>N</w:t>
      </w:r>
      <w:r w:rsidR="00680915" w:rsidRPr="00971ACF">
        <w:rPr>
          <w:rFonts w:ascii="Arial" w:hAnsi="Arial" w:cs="Arial"/>
        </w:rPr>
        <w:t>a naslovnici se preporuča objaviti informaciju o provedbi savjetovanja barem u slučaju značajnijih zakona, propisa, općih akata i planskih dokumenata kako bi korisnici bili pravovremeno i lako informirani o činjenici da se provodi savjetovanje s javnošću</w:t>
      </w:r>
      <w:r w:rsidR="00666CE2" w:rsidRPr="00971ACF">
        <w:rPr>
          <w:rFonts w:ascii="Arial" w:hAnsi="Arial" w:cs="Arial"/>
        </w:rPr>
        <w:t xml:space="preserve"> te kako </w:t>
      </w:r>
      <w:r w:rsidR="00680915" w:rsidRPr="00971ACF">
        <w:rPr>
          <w:rFonts w:ascii="Arial" w:hAnsi="Arial" w:cs="Arial"/>
        </w:rPr>
        <w:t>bi mogli pratiti provedbu ranijih savjetovanja i informirati se o prihvaćenim i neprihvaćenim primjedbama.</w:t>
      </w:r>
    </w:p>
    <w:p w14:paraId="05AE979F" w14:textId="3D9856C5" w:rsidR="009227DB" w:rsidRPr="00971ACF" w:rsidRDefault="009227DB" w:rsidP="009227DB">
      <w:pPr>
        <w:spacing w:after="120" w:line="240" w:lineRule="auto"/>
        <w:jc w:val="both"/>
        <w:rPr>
          <w:rFonts w:ascii="Arial" w:hAnsi="Arial" w:cs="Arial"/>
        </w:rPr>
      </w:pPr>
      <w:r w:rsidRPr="00971ACF">
        <w:rPr>
          <w:rFonts w:ascii="Arial" w:hAnsi="Arial" w:cs="Arial"/>
        </w:rPr>
        <w:t>Ako se internetsko savjetovanje provodi preko središnjeg državnog portala e-Savjetovanja  (što je obveza svih tijela državne uprave) ili preko drugih portala ili internetskih stranica drugih tijela (npr. na županijskoj ili općinskoj stranici za općinsko tijelo javne vlasti) i dalje ostaje obveza objave najave ili obavijesti o savjetovanju na internetskoj stranici tijela javne vlasti, kao i arhive savjetovanja, uz odgovarajuće poveznice na portale putem kojih se savjetovanja provode.</w:t>
      </w:r>
    </w:p>
    <w:p w14:paraId="55CDD087" w14:textId="6266D4C6" w:rsidR="00680915" w:rsidRDefault="00680915" w:rsidP="009227DB">
      <w:pPr>
        <w:spacing w:after="120" w:line="240" w:lineRule="auto"/>
        <w:jc w:val="both"/>
        <w:rPr>
          <w:rFonts w:ascii="Arial" w:hAnsi="Arial" w:cs="Arial"/>
        </w:rPr>
      </w:pPr>
      <w:r w:rsidRPr="00971ACF">
        <w:rPr>
          <w:rFonts w:ascii="Arial" w:hAnsi="Arial" w:cs="Arial"/>
        </w:rPr>
        <w:t>Korisnici su primarno zainteresirani za informacije na stranicama tijela javne vlasti i prvenstveno se na taj način informiraju o radu i aktivnostima tijela javne vlasti</w:t>
      </w:r>
      <w:r w:rsidR="008445E1" w:rsidRPr="00971ACF">
        <w:rPr>
          <w:rFonts w:ascii="Arial" w:hAnsi="Arial" w:cs="Arial"/>
        </w:rPr>
        <w:t>,</w:t>
      </w:r>
      <w:r w:rsidRPr="00971ACF">
        <w:rPr>
          <w:rFonts w:ascii="Arial" w:hAnsi="Arial" w:cs="Arial"/>
        </w:rPr>
        <w:t xml:space="preserve"> pa i o otvorenim savjetovanjima s javnošću. Na taj način jača se transparentnost i otvorenost u radu i odlučivanju te jača povjerenje građana u kvalitetu rada tijela javne vlasti.</w:t>
      </w:r>
    </w:p>
    <w:p w14:paraId="2638B299" w14:textId="77777777" w:rsidR="00D9547B" w:rsidRPr="00971ACF" w:rsidRDefault="00D9547B" w:rsidP="009227DB">
      <w:pPr>
        <w:spacing w:after="120" w:line="240" w:lineRule="auto"/>
        <w:jc w:val="both"/>
        <w:rPr>
          <w:rFonts w:ascii="Arial" w:hAnsi="Arial" w:cs="Arial"/>
        </w:rPr>
      </w:pPr>
    </w:p>
    <w:p w14:paraId="6845F84D" w14:textId="77777777" w:rsidR="0033528C" w:rsidRDefault="0033528C" w:rsidP="009227DB">
      <w:pPr>
        <w:spacing w:after="120" w:line="240" w:lineRule="auto"/>
        <w:ind w:left="709"/>
        <w:jc w:val="both"/>
        <w:rPr>
          <w:rFonts w:ascii="Arial" w:hAnsi="Arial" w:cs="Arial"/>
          <w:i/>
          <w:iCs/>
        </w:rPr>
      </w:pPr>
    </w:p>
    <w:p w14:paraId="53C5B690" w14:textId="086530CE" w:rsidR="00680915" w:rsidRPr="009227DB" w:rsidRDefault="00680915" w:rsidP="009227DB">
      <w:pPr>
        <w:spacing w:after="120" w:line="240" w:lineRule="auto"/>
        <w:ind w:left="709"/>
        <w:jc w:val="both"/>
        <w:rPr>
          <w:rFonts w:ascii="Arial" w:hAnsi="Arial" w:cs="Arial"/>
          <w:i/>
          <w:iCs/>
        </w:rPr>
      </w:pPr>
      <w:r w:rsidRPr="009227DB">
        <w:rPr>
          <w:rFonts w:ascii="Arial" w:hAnsi="Arial" w:cs="Arial"/>
          <w:i/>
          <w:iCs/>
        </w:rPr>
        <w:lastRenderedPageBreak/>
        <w:t>Godišnji planovi, programi, strategije, upute, izvješća o radu, financijska izvješća i drugi odgovarajući dokumenti koji se odnose na područje rada tijela javne vlasti</w:t>
      </w:r>
      <w:r w:rsidR="00392D25">
        <w:rPr>
          <w:rFonts w:ascii="Arial" w:hAnsi="Arial" w:cs="Arial"/>
          <w:i/>
          <w:iCs/>
        </w:rPr>
        <w:t xml:space="preserve"> </w:t>
      </w:r>
      <w:r w:rsidR="00392D25" w:rsidRPr="00392D25">
        <w:rPr>
          <w:rFonts w:ascii="Arial" w:hAnsi="Arial" w:cs="Arial"/>
          <w:i/>
          <w:iCs/>
        </w:rPr>
        <w:t xml:space="preserve">(članak 10. stavak 1. točka </w:t>
      </w:r>
      <w:r w:rsidR="00392D25">
        <w:rPr>
          <w:rFonts w:ascii="Arial" w:hAnsi="Arial" w:cs="Arial"/>
          <w:i/>
          <w:iCs/>
        </w:rPr>
        <w:t>4</w:t>
      </w:r>
      <w:r w:rsidR="00392D25" w:rsidRPr="00392D25">
        <w:rPr>
          <w:rFonts w:ascii="Arial" w:hAnsi="Arial" w:cs="Arial"/>
          <w:i/>
          <w:iCs/>
        </w:rPr>
        <w:t>.)</w:t>
      </w:r>
    </w:p>
    <w:p w14:paraId="250229D9" w14:textId="7EA3C4B0" w:rsidR="00072E23" w:rsidRDefault="00680915" w:rsidP="009227DB">
      <w:pPr>
        <w:spacing w:after="120" w:line="240" w:lineRule="auto"/>
        <w:jc w:val="both"/>
        <w:rPr>
          <w:rFonts w:ascii="Arial" w:hAnsi="Arial" w:cs="Arial"/>
        </w:rPr>
      </w:pPr>
      <w:r w:rsidRPr="00600FE0">
        <w:rPr>
          <w:rFonts w:ascii="Arial" w:hAnsi="Arial" w:cs="Arial"/>
        </w:rPr>
        <w:t xml:space="preserve">Tijela javne vlasti obvezna </w:t>
      </w:r>
      <w:r w:rsidR="00072E23" w:rsidRPr="00600FE0">
        <w:rPr>
          <w:rFonts w:ascii="Arial" w:hAnsi="Arial" w:cs="Arial"/>
        </w:rPr>
        <w:t xml:space="preserve">su </w:t>
      </w:r>
      <w:r w:rsidRPr="00600FE0">
        <w:rPr>
          <w:rFonts w:ascii="Arial" w:hAnsi="Arial" w:cs="Arial"/>
        </w:rPr>
        <w:t>objaviti</w:t>
      </w:r>
      <w:r w:rsidR="008445E1">
        <w:rPr>
          <w:rFonts w:ascii="Arial" w:hAnsi="Arial" w:cs="Arial"/>
        </w:rPr>
        <w:t xml:space="preserve"> </w:t>
      </w:r>
      <w:r w:rsidRPr="00600FE0">
        <w:rPr>
          <w:rFonts w:ascii="Arial" w:hAnsi="Arial" w:cs="Arial"/>
        </w:rPr>
        <w:t>periodične planove i programe</w:t>
      </w:r>
      <w:r w:rsidR="008445E1">
        <w:rPr>
          <w:rStyle w:val="FootnoteReference"/>
          <w:rFonts w:ascii="Arial" w:hAnsi="Arial" w:cs="Arial"/>
        </w:rPr>
        <w:footnoteReference w:id="1"/>
      </w:r>
      <w:r w:rsidRPr="00600FE0">
        <w:rPr>
          <w:rFonts w:ascii="Arial" w:hAnsi="Arial" w:cs="Arial"/>
        </w:rPr>
        <w:t>,</w:t>
      </w:r>
      <w:r w:rsidR="008445E1">
        <w:rPr>
          <w:rFonts w:ascii="Arial" w:hAnsi="Arial" w:cs="Arial"/>
        </w:rPr>
        <w:t xml:space="preserve"> </w:t>
      </w:r>
      <w:r w:rsidRPr="00600FE0">
        <w:rPr>
          <w:rFonts w:ascii="Arial" w:hAnsi="Arial" w:cs="Arial"/>
        </w:rPr>
        <w:t>zatim strategije</w:t>
      </w:r>
      <w:r w:rsidR="008445E1">
        <w:rPr>
          <w:rStyle w:val="FootnoteReference"/>
          <w:rFonts w:ascii="Arial" w:hAnsi="Arial" w:cs="Arial"/>
        </w:rPr>
        <w:footnoteReference w:id="2"/>
      </w:r>
      <w:r w:rsidRPr="00600FE0">
        <w:rPr>
          <w:rFonts w:ascii="Arial" w:hAnsi="Arial" w:cs="Arial"/>
        </w:rPr>
        <w:t>,</w:t>
      </w:r>
      <w:r w:rsidR="008445E1">
        <w:rPr>
          <w:rFonts w:ascii="Arial" w:hAnsi="Arial" w:cs="Arial"/>
        </w:rPr>
        <w:t xml:space="preserve"> </w:t>
      </w:r>
      <w:r w:rsidRPr="00600FE0">
        <w:rPr>
          <w:rFonts w:ascii="Arial" w:hAnsi="Arial" w:cs="Arial"/>
        </w:rPr>
        <w:t>izvješća</w:t>
      </w:r>
      <w:r w:rsidR="008445E1">
        <w:rPr>
          <w:rStyle w:val="FootnoteReference"/>
          <w:rFonts w:ascii="Arial" w:hAnsi="Arial" w:cs="Arial"/>
        </w:rPr>
        <w:footnoteReference w:id="3"/>
      </w:r>
      <w:r w:rsidRPr="00600FE0">
        <w:rPr>
          <w:rFonts w:ascii="Arial" w:hAnsi="Arial" w:cs="Arial"/>
        </w:rPr>
        <w:t>,</w:t>
      </w:r>
      <w:r w:rsidR="008445E1">
        <w:rPr>
          <w:rFonts w:ascii="Arial" w:hAnsi="Arial" w:cs="Arial"/>
        </w:rPr>
        <w:t xml:space="preserve"> </w:t>
      </w:r>
      <w:r w:rsidRPr="00600FE0">
        <w:rPr>
          <w:rFonts w:ascii="Arial" w:hAnsi="Arial" w:cs="Arial"/>
        </w:rPr>
        <w:t>smjernice</w:t>
      </w:r>
      <w:r w:rsidR="008445E1">
        <w:rPr>
          <w:rStyle w:val="FootnoteReference"/>
          <w:rFonts w:ascii="Arial" w:hAnsi="Arial" w:cs="Arial"/>
        </w:rPr>
        <w:footnoteReference w:id="4"/>
      </w:r>
      <w:r w:rsidRPr="00600FE0">
        <w:rPr>
          <w:rFonts w:ascii="Arial" w:hAnsi="Arial" w:cs="Arial"/>
        </w:rPr>
        <w:t>, kao i glasila</w:t>
      </w:r>
      <w:r w:rsidR="008445E1">
        <w:rPr>
          <w:rStyle w:val="FootnoteReference"/>
          <w:rFonts w:ascii="Arial" w:hAnsi="Arial" w:cs="Arial"/>
        </w:rPr>
        <w:footnoteReference w:id="5"/>
      </w:r>
      <w:r w:rsidRPr="00600FE0">
        <w:rPr>
          <w:rFonts w:ascii="Arial" w:hAnsi="Arial" w:cs="Arial"/>
        </w:rPr>
        <w:t xml:space="preserve">, </w:t>
      </w:r>
      <w:r w:rsidR="00B811B0" w:rsidRPr="00B811B0">
        <w:rPr>
          <w:rFonts w:ascii="Arial" w:hAnsi="Arial" w:cs="Arial"/>
        </w:rPr>
        <w:t>stručne podloge i analize, stručne upute, stručne studije, istraživanja, priručnike, projektne dokumente, elaborate, procjene</w:t>
      </w:r>
      <w:r w:rsidRPr="00600FE0">
        <w:rPr>
          <w:rFonts w:ascii="Arial" w:hAnsi="Arial" w:cs="Arial"/>
        </w:rPr>
        <w:t xml:space="preserve">, promotivne materijale (ako ih izrađuju, poput raznih vodiča, letaka ili brošura, kataloga i sl.) i sve druge dokumente koji se odnose na njihovo područje rada. </w:t>
      </w:r>
    </w:p>
    <w:p w14:paraId="28B2762E" w14:textId="640681A5" w:rsidR="008F57CF" w:rsidRDefault="009227DB" w:rsidP="009227DB">
      <w:pPr>
        <w:spacing w:after="120" w:line="240" w:lineRule="auto"/>
        <w:jc w:val="both"/>
        <w:rPr>
          <w:rFonts w:ascii="Arial" w:hAnsi="Arial" w:cs="Arial"/>
        </w:rPr>
      </w:pPr>
      <w:r w:rsidRPr="009227DB">
        <w:rPr>
          <w:rFonts w:ascii="Arial" w:hAnsi="Arial" w:cs="Arial"/>
        </w:rPr>
        <w:t>Ove dokumente je sukladno članku 10.a, potrebno dostaviti u Središnji katalog službenih dokumenata.</w:t>
      </w:r>
    </w:p>
    <w:p w14:paraId="06ABFED9" w14:textId="349A721D" w:rsidR="00680915" w:rsidRPr="00D157A8" w:rsidRDefault="00680915" w:rsidP="009227DB">
      <w:pPr>
        <w:spacing w:after="120" w:line="240" w:lineRule="auto"/>
        <w:jc w:val="both"/>
        <w:rPr>
          <w:rFonts w:ascii="Arial" w:hAnsi="Arial" w:cs="Arial"/>
        </w:rPr>
      </w:pPr>
      <w:r w:rsidRPr="00600FE0">
        <w:rPr>
          <w:rFonts w:ascii="Arial" w:hAnsi="Arial" w:cs="Arial"/>
        </w:rPr>
        <w:t>Pri objavi ovih dokumenata važno je imati na umu načel</w:t>
      </w:r>
      <w:r w:rsidR="00072E23" w:rsidRPr="00600FE0">
        <w:rPr>
          <w:rFonts w:ascii="Arial" w:hAnsi="Arial" w:cs="Arial"/>
        </w:rPr>
        <w:t>a</w:t>
      </w:r>
      <w:r w:rsidRPr="00600FE0">
        <w:rPr>
          <w:rFonts w:ascii="Arial" w:hAnsi="Arial" w:cs="Arial"/>
        </w:rPr>
        <w:t xml:space="preserve"> pravodobnosti objave informacija, kao i potrebu da radi odgovarajuće razine pristupačnosti ti dokumenti budu objavljeni na strukturiran i sustavan način, kako bi ih korisnici mogli lako pronaći i upoznati se s njihovim sadržajem. </w:t>
      </w:r>
    </w:p>
    <w:p w14:paraId="2190A2ED" w14:textId="77777777" w:rsidR="0033528C" w:rsidRDefault="0033528C" w:rsidP="009227DB">
      <w:pPr>
        <w:pStyle w:val="ListParagraph"/>
        <w:spacing w:after="120" w:line="240" w:lineRule="auto"/>
        <w:ind w:left="709"/>
        <w:contextualSpacing w:val="0"/>
        <w:jc w:val="both"/>
        <w:rPr>
          <w:rFonts w:ascii="Arial" w:hAnsi="Arial" w:cs="Arial"/>
          <w:i/>
          <w:iCs/>
        </w:rPr>
      </w:pPr>
    </w:p>
    <w:p w14:paraId="0F5C873A" w14:textId="2BFEEAD6" w:rsidR="00680915" w:rsidRPr="00D157A8" w:rsidRDefault="00680915" w:rsidP="009227DB">
      <w:pPr>
        <w:pStyle w:val="ListParagraph"/>
        <w:spacing w:after="120" w:line="240" w:lineRule="auto"/>
        <w:ind w:left="709"/>
        <w:contextualSpacing w:val="0"/>
        <w:jc w:val="both"/>
        <w:rPr>
          <w:rFonts w:ascii="Arial" w:hAnsi="Arial" w:cs="Arial"/>
          <w:i/>
          <w:iCs/>
        </w:rPr>
      </w:pPr>
      <w:r w:rsidRPr="00D157A8">
        <w:rPr>
          <w:rFonts w:ascii="Arial" w:hAnsi="Arial" w:cs="Arial"/>
          <w:i/>
          <w:iCs/>
        </w:rPr>
        <w:t>Registri i baze podataka te informacije o registrima i bazama podataka iz njihove nadležnosti i načinu pristupa i ponovne uporabe</w:t>
      </w:r>
      <w:r w:rsidR="00392D25">
        <w:rPr>
          <w:rFonts w:ascii="Arial" w:hAnsi="Arial" w:cs="Arial"/>
          <w:i/>
          <w:iCs/>
        </w:rPr>
        <w:t xml:space="preserve"> </w:t>
      </w:r>
      <w:r w:rsidR="00392D25" w:rsidRPr="00392D25">
        <w:rPr>
          <w:rFonts w:ascii="Arial" w:hAnsi="Arial" w:cs="Arial"/>
          <w:i/>
          <w:iCs/>
        </w:rPr>
        <w:t xml:space="preserve">(članak 10. stavak 1. točka </w:t>
      </w:r>
      <w:r w:rsidR="00392D25">
        <w:rPr>
          <w:rFonts w:ascii="Arial" w:hAnsi="Arial" w:cs="Arial"/>
          <w:i/>
          <w:iCs/>
        </w:rPr>
        <w:t>5</w:t>
      </w:r>
      <w:r w:rsidR="00392D25" w:rsidRPr="00392D25">
        <w:rPr>
          <w:rFonts w:ascii="Arial" w:hAnsi="Arial" w:cs="Arial"/>
          <w:i/>
          <w:iCs/>
        </w:rPr>
        <w:t>.)</w:t>
      </w:r>
    </w:p>
    <w:p w14:paraId="09771037" w14:textId="77777777" w:rsidR="00A31AA2" w:rsidRPr="00A31AA2" w:rsidRDefault="00A31AA2" w:rsidP="00A31AA2">
      <w:pPr>
        <w:spacing w:after="120" w:line="240" w:lineRule="auto"/>
        <w:jc w:val="both"/>
        <w:rPr>
          <w:rFonts w:ascii="Arial" w:hAnsi="Arial" w:cs="Arial"/>
        </w:rPr>
      </w:pPr>
      <w:r w:rsidRPr="00A31AA2">
        <w:rPr>
          <w:rFonts w:ascii="Arial" w:hAnsi="Arial" w:cs="Arial"/>
        </w:rPr>
        <w:t>Tijela javne vlasti dužna su omogućiti ponovnu uporabu informacija, odnosno objavljivati informacije pogodne za ponovnu uporabu (otvoreni podaci).</w:t>
      </w:r>
    </w:p>
    <w:p w14:paraId="37B5B5D8" w14:textId="77777777" w:rsidR="00A31AA2" w:rsidRPr="00A31AA2" w:rsidRDefault="00A31AA2" w:rsidP="00A31AA2">
      <w:pPr>
        <w:spacing w:after="120" w:line="240" w:lineRule="auto"/>
        <w:jc w:val="both"/>
        <w:rPr>
          <w:rFonts w:ascii="Arial" w:hAnsi="Arial" w:cs="Arial"/>
        </w:rPr>
      </w:pPr>
      <w:r w:rsidRPr="00A31AA2">
        <w:rPr>
          <w:rFonts w:ascii="Arial" w:hAnsi="Arial" w:cs="Arial"/>
        </w:rPr>
        <w:t xml:space="preserve">Ponovna uporaba informacija definirana je kao uporaba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w:t>
      </w:r>
    </w:p>
    <w:p w14:paraId="6862CD17" w14:textId="2593E153" w:rsidR="00586522" w:rsidRPr="00600FE0" w:rsidRDefault="00680915" w:rsidP="009227DB">
      <w:pPr>
        <w:spacing w:after="120" w:line="240" w:lineRule="auto"/>
        <w:jc w:val="both"/>
        <w:rPr>
          <w:rFonts w:ascii="Arial" w:hAnsi="Arial" w:cs="Arial"/>
        </w:rPr>
      </w:pPr>
      <w:r w:rsidRPr="00600FE0">
        <w:rPr>
          <w:rFonts w:ascii="Arial" w:hAnsi="Arial" w:cs="Arial"/>
        </w:rPr>
        <w:t xml:space="preserve">Tijela javne vlasti obvezna su </w:t>
      </w:r>
      <w:r w:rsidR="00586522" w:rsidRPr="00586522">
        <w:rPr>
          <w:rFonts w:ascii="Arial" w:hAnsi="Arial" w:cs="Arial"/>
        </w:rPr>
        <w:t xml:space="preserve">u otvorenom, odnosno strojno čitljivom </w:t>
      </w:r>
      <w:r w:rsidRPr="00600FE0">
        <w:rPr>
          <w:rFonts w:ascii="Arial" w:hAnsi="Arial" w:cs="Arial"/>
        </w:rPr>
        <w:t xml:space="preserve">obliku </w:t>
      </w:r>
      <w:r w:rsidR="00586522" w:rsidRPr="00586522">
        <w:rPr>
          <w:rFonts w:ascii="Arial" w:hAnsi="Arial" w:cs="Arial"/>
        </w:rPr>
        <w:t>(XLS, CSV, TSV, JSON, XML, RDF itd.)</w:t>
      </w:r>
      <w:r w:rsidR="00586522">
        <w:rPr>
          <w:rFonts w:ascii="Arial" w:hAnsi="Arial" w:cs="Arial"/>
        </w:rPr>
        <w:t xml:space="preserve"> </w:t>
      </w:r>
      <w:r w:rsidRPr="00600FE0">
        <w:rPr>
          <w:rFonts w:ascii="Arial" w:hAnsi="Arial" w:cs="Arial"/>
        </w:rPr>
        <w:t>objavljivati registre</w:t>
      </w:r>
      <w:r w:rsidR="00586522">
        <w:rPr>
          <w:rFonts w:ascii="Arial" w:hAnsi="Arial" w:cs="Arial"/>
        </w:rPr>
        <w:t>,</w:t>
      </w:r>
      <w:r w:rsidRPr="00600FE0">
        <w:rPr>
          <w:rFonts w:ascii="Arial" w:hAnsi="Arial" w:cs="Arial"/>
        </w:rPr>
        <w:t xml:space="preserve"> baze </w:t>
      </w:r>
      <w:r w:rsidR="00586522" w:rsidRPr="00600FE0">
        <w:rPr>
          <w:rFonts w:ascii="Arial" w:hAnsi="Arial" w:cs="Arial"/>
        </w:rPr>
        <w:t>podataka, upisnike, evidencije, očevidnike, imenike, popise, liste i druge skupove podataka koje tijela javne vlasti vode u okviru svoje nadležnosti, a na kojima ne postoje zakonska ograničenja</w:t>
      </w:r>
      <w:r w:rsidR="00586522">
        <w:rPr>
          <w:rFonts w:ascii="Arial" w:hAnsi="Arial" w:cs="Arial"/>
        </w:rPr>
        <w:t xml:space="preserve"> i</w:t>
      </w:r>
      <w:r w:rsidR="00586522" w:rsidRPr="00600FE0">
        <w:rPr>
          <w:rFonts w:ascii="Arial" w:hAnsi="Arial" w:cs="Arial"/>
        </w:rPr>
        <w:t xml:space="preserve"> </w:t>
      </w:r>
      <w:r w:rsidRPr="00600FE0">
        <w:rPr>
          <w:rFonts w:ascii="Arial" w:hAnsi="Arial" w:cs="Arial"/>
        </w:rPr>
        <w:t>koje su izradili u okviru svoje nadležnosti</w:t>
      </w:r>
      <w:r w:rsidR="00586522" w:rsidRPr="00586522">
        <w:rPr>
          <w:rFonts w:ascii="Arial" w:hAnsi="Arial" w:cs="Arial"/>
        </w:rPr>
        <w:t>.</w:t>
      </w:r>
      <w:r w:rsidR="00A12ADD">
        <w:rPr>
          <w:rFonts w:ascii="Arial" w:hAnsi="Arial" w:cs="Arial"/>
        </w:rPr>
        <w:t xml:space="preserve"> </w:t>
      </w:r>
      <w:r w:rsidR="00586522" w:rsidRPr="00600FE0">
        <w:rPr>
          <w:rFonts w:ascii="Arial" w:hAnsi="Arial" w:cs="Arial"/>
        </w:rPr>
        <w:t>Tako objavljeni skupovi podataka nazivaju se otvorenim podacima i svatko ih može slobodno koristiti, upotrijebiti i distribuirati.</w:t>
      </w:r>
    </w:p>
    <w:p w14:paraId="7A02DC3D" w14:textId="1EA67305" w:rsidR="008F57CF" w:rsidRDefault="00072E23" w:rsidP="009227DB">
      <w:pPr>
        <w:spacing w:after="120" w:line="240" w:lineRule="auto"/>
        <w:jc w:val="both"/>
        <w:rPr>
          <w:rFonts w:ascii="Arial" w:hAnsi="Arial" w:cs="Arial"/>
        </w:rPr>
      </w:pPr>
      <w:r w:rsidRPr="00600FE0">
        <w:rPr>
          <w:rFonts w:ascii="Arial" w:hAnsi="Arial" w:cs="Arial"/>
        </w:rPr>
        <w:t xml:space="preserve">Ako </w:t>
      </w:r>
      <w:r w:rsidR="00680915" w:rsidRPr="00600FE0">
        <w:rPr>
          <w:rFonts w:ascii="Arial" w:hAnsi="Arial" w:cs="Arial"/>
        </w:rPr>
        <w:t xml:space="preserve">postoje zakonska ograničenja, odnosno ako se radi o podacima koji nisu javno </w:t>
      </w:r>
      <w:proofErr w:type="spellStart"/>
      <w:r w:rsidR="00680915" w:rsidRPr="00600FE0">
        <w:rPr>
          <w:rFonts w:ascii="Arial" w:hAnsi="Arial" w:cs="Arial"/>
        </w:rPr>
        <w:t>objavljivi</w:t>
      </w:r>
      <w:proofErr w:type="spellEnd"/>
      <w:r w:rsidR="00680915" w:rsidRPr="00600FE0">
        <w:rPr>
          <w:rFonts w:ascii="Arial" w:hAnsi="Arial" w:cs="Arial"/>
        </w:rPr>
        <w:t xml:space="preserve"> uslijed nekog ograničenja</w:t>
      </w:r>
      <w:r w:rsidR="00586522">
        <w:rPr>
          <w:rFonts w:ascii="Arial" w:hAnsi="Arial" w:cs="Arial"/>
        </w:rPr>
        <w:t xml:space="preserve">, </w:t>
      </w:r>
      <w:r w:rsidR="00680915" w:rsidRPr="00600FE0">
        <w:rPr>
          <w:rFonts w:ascii="Arial" w:hAnsi="Arial" w:cs="Arial"/>
        </w:rPr>
        <w:t xml:space="preserve">obavezna su objaviti popis - informaciju o registrima i bazama podataka iz svoje nadležnosti (tzv. </w:t>
      </w:r>
      <w:r w:rsidR="00680915" w:rsidRPr="003C0677">
        <w:rPr>
          <w:rFonts w:ascii="Arial" w:hAnsi="Arial" w:cs="Arial"/>
          <w:i/>
          <w:iCs/>
        </w:rPr>
        <w:t>asset list</w:t>
      </w:r>
      <w:r w:rsidR="0090634C" w:rsidRPr="003C0677">
        <w:rPr>
          <w:rFonts w:ascii="Arial" w:hAnsi="Arial" w:cs="Arial"/>
          <w:i/>
          <w:iCs/>
        </w:rPr>
        <w:t>u</w:t>
      </w:r>
      <w:r w:rsidR="00680915" w:rsidRPr="00600FE0">
        <w:rPr>
          <w:rFonts w:ascii="Arial" w:hAnsi="Arial" w:cs="Arial"/>
        </w:rPr>
        <w:t>), uz metapodatke i informaciju o nač</w:t>
      </w:r>
      <w:r w:rsidR="0090634C" w:rsidRPr="00600FE0">
        <w:rPr>
          <w:rFonts w:ascii="Arial" w:hAnsi="Arial" w:cs="Arial"/>
        </w:rPr>
        <w:t>i</w:t>
      </w:r>
      <w:r w:rsidR="00680915" w:rsidRPr="00600FE0">
        <w:rPr>
          <w:rFonts w:ascii="Arial" w:hAnsi="Arial" w:cs="Arial"/>
        </w:rPr>
        <w:t xml:space="preserve">nu pristupa odnosno ponovne uporabe (npr. otvoreni podaci, djelomično otvoreni, dostupni samo određenom krugu ovlaštenika i sl.). </w:t>
      </w:r>
    </w:p>
    <w:p w14:paraId="296CCE99" w14:textId="0773027A" w:rsidR="000E43FF" w:rsidRPr="000E43FF" w:rsidRDefault="000E43FF" w:rsidP="000E43FF">
      <w:pPr>
        <w:spacing w:after="120" w:line="240" w:lineRule="auto"/>
        <w:jc w:val="both"/>
        <w:rPr>
          <w:rFonts w:ascii="Arial" w:hAnsi="Arial" w:cs="Arial"/>
        </w:rPr>
      </w:pPr>
      <w:r w:rsidRPr="000E43FF">
        <w:rPr>
          <w:rFonts w:ascii="Arial" w:hAnsi="Arial" w:cs="Arial"/>
        </w:rPr>
        <w:t>Pravilnikom o vrstama i sadržaju dozvola kojim se utvrđuju uvjeti ponovne uporabe informacija („Narodne novine“, broj 67/17) propisana je tzv. Otvorena dozvola RH nad skupovima otvorenih podataka tijela javne vlasti, kojom se uređuju uvjeti korištenja, obrade i distribucije skupova.</w:t>
      </w:r>
      <w:r w:rsidR="000977E6">
        <w:rPr>
          <w:rFonts w:ascii="Arial" w:hAnsi="Arial" w:cs="Arial"/>
        </w:rPr>
        <w:t xml:space="preserve"> </w:t>
      </w:r>
      <w:r w:rsidR="0088292B" w:rsidRPr="0088292B">
        <w:rPr>
          <w:rFonts w:ascii="Arial" w:hAnsi="Arial" w:cs="Arial"/>
        </w:rPr>
        <w:t>Otvorena dozvola RH omogućava korisnicima slobodno korištenje, obradu i distribuciju informacija u komercijalnu ili nekomercijalnu svrhu, ali uz obavezno navođenje izvora informacije.</w:t>
      </w:r>
    </w:p>
    <w:p w14:paraId="0F58457D" w14:textId="51CC054A" w:rsidR="000E43FF" w:rsidRDefault="000E43FF" w:rsidP="000E43FF">
      <w:pPr>
        <w:spacing w:after="120" w:line="240" w:lineRule="auto"/>
        <w:jc w:val="both"/>
        <w:rPr>
          <w:rFonts w:ascii="Arial" w:hAnsi="Arial" w:cs="Arial"/>
        </w:rPr>
      </w:pPr>
      <w:r w:rsidRPr="000E43FF">
        <w:rPr>
          <w:rFonts w:ascii="Arial" w:hAnsi="Arial" w:cs="Arial"/>
        </w:rPr>
        <w:lastRenderedPageBreak/>
        <w:t>Tijelo javne vlasti je takve skupove podataka dužno objaviti na svojim internetskim stranicama i na Portalu otvorenih podataka Republike Hrvatske u otvorenom, odnosno strojno čitljivom formatu.</w:t>
      </w:r>
    </w:p>
    <w:p w14:paraId="75C80ED2" w14:textId="211798A8" w:rsidR="00035655" w:rsidRDefault="00035655" w:rsidP="00035655">
      <w:pPr>
        <w:spacing w:after="120" w:line="240" w:lineRule="auto"/>
        <w:jc w:val="both"/>
        <w:rPr>
          <w:rFonts w:ascii="Arial" w:hAnsi="Arial" w:cs="Arial"/>
        </w:rPr>
      </w:pPr>
      <w:r w:rsidRPr="00C07E3E">
        <w:rPr>
          <w:rFonts w:ascii="Arial" w:hAnsi="Arial" w:cs="Arial"/>
        </w:rPr>
        <w:t xml:space="preserve">Rubrika u kojoj se objavljuju informacije vezane za ponovnu uporabu i otvorene podatke, treba sadržavati: </w:t>
      </w:r>
    </w:p>
    <w:p w14:paraId="16ED917B" w14:textId="77777777" w:rsidR="00035655" w:rsidRDefault="00035655" w:rsidP="00035655">
      <w:pPr>
        <w:pStyle w:val="ListParagraph"/>
        <w:numPr>
          <w:ilvl w:val="0"/>
          <w:numId w:val="40"/>
        </w:numPr>
        <w:spacing w:after="120" w:line="240" w:lineRule="auto"/>
        <w:jc w:val="both"/>
        <w:rPr>
          <w:rFonts w:ascii="Arial" w:hAnsi="Arial" w:cs="Arial"/>
        </w:rPr>
      </w:pPr>
      <w:r w:rsidRPr="000167CE">
        <w:rPr>
          <w:rFonts w:ascii="Arial" w:hAnsi="Arial" w:cs="Arial"/>
        </w:rPr>
        <w:t xml:space="preserve">popis baza podataka i registara za čije je vođenje tijelo javne vlasti nadležno, s metapodacima i informacijama o načinu pristupa i ponovne uporabe; </w:t>
      </w:r>
    </w:p>
    <w:p w14:paraId="32F2E856" w14:textId="77777777" w:rsidR="00035655" w:rsidRDefault="00035655" w:rsidP="00035655">
      <w:pPr>
        <w:pStyle w:val="ListParagraph"/>
        <w:numPr>
          <w:ilvl w:val="0"/>
          <w:numId w:val="40"/>
        </w:numPr>
        <w:spacing w:after="120" w:line="240" w:lineRule="auto"/>
        <w:jc w:val="both"/>
        <w:rPr>
          <w:rFonts w:ascii="Arial" w:hAnsi="Arial" w:cs="Arial"/>
        </w:rPr>
      </w:pPr>
      <w:r w:rsidRPr="000167CE">
        <w:rPr>
          <w:rFonts w:ascii="Arial" w:hAnsi="Arial" w:cs="Arial"/>
        </w:rPr>
        <w:t xml:space="preserve">vrste i sadržaj dozvola kojima se utvrđuju uvjeti ponovne uporabe; </w:t>
      </w:r>
    </w:p>
    <w:p w14:paraId="2BC7FE1D" w14:textId="77777777" w:rsidR="00035655" w:rsidRDefault="00035655" w:rsidP="00035655">
      <w:pPr>
        <w:pStyle w:val="ListParagraph"/>
        <w:numPr>
          <w:ilvl w:val="0"/>
          <w:numId w:val="40"/>
        </w:numPr>
        <w:spacing w:after="120" w:line="240" w:lineRule="auto"/>
        <w:jc w:val="both"/>
        <w:rPr>
          <w:rFonts w:ascii="Arial" w:hAnsi="Arial" w:cs="Arial"/>
        </w:rPr>
      </w:pPr>
      <w:r w:rsidRPr="000167CE">
        <w:rPr>
          <w:rFonts w:ascii="Arial" w:hAnsi="Arial" w:cs="Arial"/>
        </w:rPr>
        <w:t xml:space="preserve">informacije o naknadama za ponovnu uporabu informacija, odnosno kriterije za naplatu i izračun troškova i stvarno naplaćen iznos troškova na godišnjoj razini za ponovnu uporabu informacija; </w:t>
      </w:r>
    </w:p>
    <w:p w14:paraId="326C7454" w14:textId="77777777" w:rsidR="00035655" w:rsidRPr="000167CE" w:rsidRDefault="00035655" w:rsidP="00035655">
      <w:pPr>
        <w:pStyle w:val="ListParagraph"/>
        <w:numPr>
          <w:ilvl w:val="0"/>
          <w:numId w:val="40"/>
        </w:numPr>
        <w:spacing w:after="120" w:line="240" w:lineRule="auto"/>
        <w:jc w:val="both"/>
        <w:rPr>
          <w:rFonts w:ascii="Arial" w:hAnsi="Arial" w:cs="Arial"/>
        </w:rPr>
      </w:pPr>
      <w:r w:rsidRPr="000167CE">
        <w:rPr>
          <w:rFonts w:ascii="Arial" w:hAnsi="Arial" w:cs="Arial"/>
        </w:rPr>
        <w:t>ugovore/odluke o isključivim pravima na ponovnu uporabu informacija (članak 34. stavak 6. Zakona), ako takvi postoje (o čemu valja obavijestiti i Povjerenika za informiranje sukladno istom članku Zakona).</w:t>
      </w:r>
    </w:p>
    <w:p w14:paraId="19AFA2C8" w14:textId="781736DD" w:rsidR="00035655" w:rsidRDefault="00035655" w:rsidP="000E43FF">
      <w:pPr>
        <w:spacing w:after="120" w:line="240" w:lineRule="auto"/>
        <w:jc w:val="both"/>
        <w:rPr>
          <w:rFonts w:ascii="Arial" w:hAnsi="Arial" w:cs="Arial"/>
        </w:rPr>
      </w:pPr>
      <w:r w:rsidRPr="00C07E3E">
        <w:rPr>
          <w:rFonts w:ascii="Arial" w:hAnsi="Arial" w:cs="Arial"/>
        </w:rPr>
        <w:t>Prilikom objave popisa baza i registara, preporuča se izrada tabličnog prikaza (u strojno čitljivom formatu) svih skupova podataka koje tijela vode (jedan skup podataka u svakom retku), a koji su pobliže opisani metapodacima.</w:t>
      </w:r>
    </w:p>
    <w:p w14:paraId="256FB544" w14:textId="77777777" w:rsidR="0033528C" w:rsidRDefault="0033528C" w:rsidP="009227DB">
      <w:pPr>
        <w:pStyle w:val="ListParagraph"/>
        <w:spacing w:after="120" w:line="240" w:lineRule="auto"/>
        <w:ind w:left="709"/>
        <w:contextualSpacing w:val="0"/>
        <w:jc w:val="both"/>
        <w:rPr>
          <w:rFonts w:ascii="Arial" w:hAnsi="Arial" w:cs="Arial"/>
          <w:i/>
          <w:iCs/>
        </w:rPr>
      </w:pPr>
    </w:p>
    <w:p w14:paraId="263E760C" w14:textId="1ED9B7F1" w:rsidR="00680915" w:rsidRPr="00D157A8" w:rsidRDefault="00680915" w:rsidP="009227DB">
      <w:pPr>
        <w:pStyle w:val="ListParagraph"/>
        <w:spacing w:after="120" w:line="240" w:lineRule="auto"/>
        <w:ind w:left="709"/>
        <w:contextualSpacing w:val="0"/>
        <w:jc w:val="both"/>
        <w:rPr>
          <w:rFonts w:ascii="Arial" w:hAnsi="Arial" w:cs="Arial"/>
          <w:i/>
          <w:iCs/>
        </w:rPr>
      </w:pPr>
      <w:r w:rsidRPr="00D157A8">
        <w:rPr>
          <w:rFonts w:ascii="Arial" w:hAnsi="Arial" w:cs="Arial"/>
          <w:i/>
          <w:iCs/>
        </w:rPr>
        <w:t>Informacije o javnim uslugama koje tijelo javne vlasti pruža, na vidljivu mjestu, uz poveznicu na one koje pruža elektroničkim putem</w:t>
      </w:r>
      <w:r w:rsidR="00392D25">
        <w:rPr>
          <w:rFonts w:ascii="Arial" w:hAnsi="Arial" w:cs="Arial"/>
          <w:i/>
          <w:iCs/>
        </w:rPr>
        <w:t xml:space="preserve"> </w:t>
      </w:r>
      <w:r w:rsidR="00392D25" w:rsidRPr="00392D25">
        <w:rPr>
          <w:rFonts w:ascii="Arial" w:hAnsi="Arial" w:cs="Arial"/>
          <w:i/>
          <w:iCs/>
        </w:rPr>
        <w:t xml:space="preserve">(članak 10. stavak 1. točka </w:t>
      </w:r>
      <w:r w:rsidR="00392D25">
        <w:rPr>
          <w:rFonts w:ascii="Arial" w:hAnsi="Arial" w:cs="Arial"/>
          <w:i/>
          <w:iCs/>
        </w:rPr>
        <w:t>6</w:t>
      </w:r>
      <w:r w:rsidR="00392D25" w:rsidRPr="00392D25">
        <w:rPr>
          <w:rFonts w:ascii="Arial" w:hAnsi="Arial" w:cs="Arial"/>
          <w:i/>
          <w:iCs/>
        </w:rPr>
        <w:t>.)</w:t>
      </w:r>
    </w:p>
    <w:p w14:paraId="46EEEFD5" w14:textId="33111736" w:rsidR="00680915" w:rsidRPr="00600FE0" w:rsidRDefault="00680915" w:rsidP="009227DB">
      <w:pPr>
        <w:spacing w:after="120" w:line="240" w:lineRule="auto"/>
        <w:jc w:val="both"/>
        <w:rPr>
          <w:rFonts w:ascii="Arial" w:hAnsi="Arial" w:cs="Arial"/>
        </w:rPr>
      </w:pPr>
      <w:r w:rsidRPr="00600FE0">
        <w:rPr>
          <w:rFonts w:ascii="Arial" w:hAnsi="Arial" w:cs="Arial"/>
        </w:rPr>
        <w:t>Javne usluge pružene od strane tijela javne vlasti trebaju biti pristupačne i usmjerene prema korisnicima, što znači da informacije o njima trebaju biti lako dostupne svim zainteresiranim građanima i pravnim osobama.</w:t>
      </w:r>
    </w:p>
    <w:p w14:paraId="6E879706" w14:textId="66787D9E" w:rsidR="00586FF4" w:rsidRDefault="00A3299A" w:rsidP="0033528C">
      <w:pPr>
        <w:spacing w:after="0" w:line="240" w:lineRule="auto"/>
        <w:jc w:val="both"/>
        <w:rPr>
          <w:rFonts w:ascii="Arial" w:hAnsi="Arial" w:cs="Arial"/>
        </w:rPr>
      </w:pPr>
      <w:r w:rsidRPr="00A3299A">
        <w:rPr>
          <w:rFonts w:ascii="Arial" w:hAnsi="Arial" w:cs="Arial"/>
        </w:rPr>
        <w:t>Tijela javne vlasti obvezna su objavljivati:</w:t>
      </w:r>
    </w:p>
    <w:p w14:paraId="7BE06F7E" w14:textId="23D8121A" w:rsidR="00586FF4" w:rsidRPr="00586FF4" w:rsidRDefault="00680915" w:rsidP="0033528C">
      <w:pPr>
        <w:pStyle w:val="ListParagraph"/>
        <w:numPr>
          <w:ilvl w:val="0"/>
          <w:numId w:val="35"/>
        </w:numPr>
        <w:spacing w:after="0" w:line="240" w:lineRule="auto"/>
        <w:ind w:left="426" w:hanging="284"/>
        <w:contextualSpacing w:val="0"/>
        <w:jc w:val="both"/>
        <w:rPr>
          <w:rFonts w:ascii="Arial" w:hAnsi="Arial" w:cs="Arial"/>
        </w:rPr>
      </w:pPr>
      <w:r w:rsidRPr="00586FF4">
        <w:rPr>
          <w:rFonts w:ascii="Arial" w:hAnsi="Arial" w:cs="Arial"/>
        </w:rPr>
        <w:t xml:space="preserve">javne usluge </w:t>
      </w:r>
      <w:r w:rsidR="00586FF4" w:rsidRPr="00586FF4">
        <w:rPr>
          <w:rFonts w:ascii="Arial" w:hAnsi="Arial" w:cs="Arial"/>
        </w:rPr>
        <w:t xml:space="preserve">koje </w:t>
      </w:r>
      <w:r w:rsidRPr="00586FF4">
        <w:rPr>
          <w:rFonts w:ascii="Arial" w:hAnsi="Arial" w:cs="Arial"/>
        </w:rPr>
        <w:t>pružaju</w:t>
      </w:r>
      <w:r w:rsidR="00586FF4">
        <w:rPr>
          <w:rFonts w:ascii="Arial" w:hAnsi="Arial" w:cs="Arial"/>
        </w:rPr>
        <w:t>,</w:t>
      </w:r>
      <w:r w:rsidR="00712818">
        <w:rPr>
          <w:rFonts w:ascii="Arial" w:hAnsi="Arial" w:cs="Arial"/>
        </w:rPr>
        <w:t xml:space="preserve"> </w:t>
      </w:r>
      <w:r w:rsidR="00586FF4" w:rsidRPr="00586FF4">
        <w:rPr>
          <w:rFonts w:ascii="Arial" w:hAnsi="Arial" w:cs="Arial"/>
        </w:rPr>
        <w:t xml:space="preserve">na </w:t>
      </w:r>
      <w:r w:rsidRPr="00586FF4">
        <w:rPr>
          <w:rFonts w:ascii="Arial" w:hAnsi="Arial" w:cs="Arial"/>
        </w:rPr>
        <w:t>temelj</w:t>
      </w:r>
      <w:r w:rsidR="00586FF4" w:rsidRPr="00586FF4">
        <w:rPr>
          <w:rFonts w:ascii="Arial" w:hAnsi="Arial" w:cs="Arial"/>
        </w:rPr>
        <w:t>u</w:t>
      </w:r>
      <w:r w:rsidRPr="00586FF4">
        <w:rPr>
          <w:rFonts w:ascii="Arial" w:hAnsi="Arial" w:cs="Arial"/>
        </w:rPr>
        <w:t xml:space="preserve"> </w:t>
      </w:r>
      <w:r w:rsidR="00586FF4" w:rsidRPr="00586FF4">
        <w:rPr>
          <w:rFonts w:ascii="Arial" w:hAnsi="Arial" w:cs="Arial"/>
        </w:rPr>
        <w:t>kojeg</w:t>
      </w:r>
      <w:r w:rsidRPr="00586FF4">
        <w:rPr>
          <w:rFonts w:ascii="Arial" w:hAnsi="Arial" w:cs="Arial"/>
        </w:rPr>
        <w:t xml:space="preserve"> propisa</w:t>
      </w:r>
      <w:r w:rsidR="00712818">
        <w:rPr>
          <w:rFonts w:ascii="Arial" w:hAnsi="Arial" w:cs="Arial"/>
        </w:rPr>
        <w:t xml:space="preserve"> i</w:t>
      </w:r>
      <w:r w:rsidRPr="00586FF4">
        <w:rPr>
          <w:rFonts w:ascii="Arial" w:hAnsi="Arial" w:cs="Arial"/>
        </w:rPr>
        <w:t xml:space="preserve"> </w:t>
      </w:r>
      <w:r w:rsidR="00712818">
        <w:rPr>
          <w:rFonts w:ascii="Arial" w:hAnsi="Arial" w:cs="Arial"/>
        </w:rPr>
        <w:t>s poveznicom na uslugu koja se pruža elektroničkim putem,</w:t>
      </w:r>
    </w:p>
    <w:p w14:paraId="79EAC447" w14:textId="333B3DE5" w:rsidR="00586FF4" w:rsidRDefault="00680915" w:rsidP="0033528C">
      <w:pPr>
        <w:pStyle w:val="ListParagraph"/>
        <w:numPr>
          <w:ilvl w:val="0"/>
          <w:numId w:val="35"/>
        </w:numPr>
        <w:spacing w:after="0" w:line="240" w:lineRule="auto"/>
        <w:ind w:left="426" w:hanging="284"/>
        <w:contextualSpacing w:val="0"/>
        <w:jc w:val="both"/>
        <w:rPr>
          <w:rFonts w:ascii="Arial" w:hAnsi="Arial" w:cs="Arial"/>
        </w:rPr>
      </w:pPr>
      <w:r w:rsidRPr="00586FF4">
        <w:rPr>
          <w:rFonts w:ascii="Arial" w:hAnsi="Arial" w:cs="Arial"/>
        </w:rPr>
        <w:t>način ostvarivanja tih usluga</w:t>
      </w:r>
      <w:r w:rsidR="00586FF4">
        <w:rPr>
          <w:rFonts w:ascii="Arial" w:hAnsi="Arial" w:cs="Arial"/>
        </w:rPr>
        <w:t xml:space="preserve"> - </w:t>
      </w:r>
      <w:r w:rsidRPr="00586FF4">
        <w:rPr>
          <w:rFonts w:ascii="Arial" w:hAnsi="Arial" w:cs="Arial"/>
        </w:rPr>
        <w:t>na koji način se ista pokreće i pruža, kojim kategorijama osoba, koji su rokovi za pružanje usluga, koje obrasce je potrebno ispuniti te koji pravni lijekovi postoje ako korisnik nije zadovoljan javnom uslugom</w:t>
      </w:r>
      <w:r w:rsidR="00586FF4">
        <w:rPr>
          <w:rFonts w:ascii="Arial" w:hAnsi="Arial" w:cs="Arial"/>
        </w:rPr>
        <w:t>,</w:t>
      </w:r>
    </w:p>
    <w:p w14:paraId="61F9F971" w14:textId="1D15DD21" w:rsidR="00455C9B" w:rsidRDefault="00586FF4" w:rsidP="009227DB">
      <w:pPr>
        <w:pStyle w:val="ListParagraph"/>
        <w:numPr>
          <w:ilvl w:val="0"/>
          <w:numId w:val="35"/>
        </w:numPr>
        <w:spacing w:after="120" w:line="240" w:lineRule="auto"/>
        <w:ind w:left="426" w:hanging="284"/>
        <w:contextualSpacing w:val="0"/>
        <w:jc w:val="both"/>
        <w:rPr>
          <w:rFonts w:ascii="Arial" w:hAnsi="Arial" w:cs="Arial"/>
        </w:rPr>
      </w:pPr>
      <w:r w:rsidRPr="00600FE0">
        <w:rPr>
          <w:rFonts w:ascii="Arial" w:hAnsi="Arial" w:cs="Arial"/>
        </w:rPr>
        <w:t>cjenik usluga, s novčanim iznosima koje je potrebno platiti za pojedinu javnu uslugu</w:t>
      </w:r>
      <w:r>
        <w:rPr>
          <w:rFonts w:ascii="Arial" w:hAnsi="Arial" w:cs="Arial"/>
        </w:rPr>
        <w:t xml:space="preserve"> (ako postoji)</w:t>
      </w:r>
      <w:r w:rsidR="00712818">
        <w:rPr>
          <w:rFonts w:ascii="Arial" w:hAnsi="Arial" w:cs="Arial"/>
        </w:rPr>
        <w:t>.</w:t>
      </w:r>
    </w:p>
    <w:p w14:paraId="6669CC60" w14:textId="03D26442" w:rsidR="00712818" w:rsidRDefault="00712818" w:rsidP="009227DB">
      <w:pPr>
        <w:spacing w:after="120" w:line="240" w:lineRule="auto"/>
        <w:jc w:val="both"/>
        <w:rPr>
          <w:rFonts w:ascii="Arial" w:hAnsi="Arial" w:cs="Arial"/>
        </w:rPr>
      </w:pPr>
      <w:r>
        <w:rPr>
          <w:rFonts w:ascii="Arial" w:hAnsi="Arial" w:cs="Arial"/>
        </w:rPr>
        <w:t xml:space="preserve">Iako to Zakon o pravu na pristup informacijama ne propisuje, nema zapreke da se svi potrebni obrasci objave na jednom mjestu kako se </w:t>
      </w:r>
      <w:r w:rsidRPr="00712818">
        <w:rPr>
          <w:rFonts w:ascii="Arial" w:hAnsi="Arial" w:cs="Arial"/>
        </w:rPr>
        <w:t>ostvarivanje usluge ne bi nepotrebno usporavalo zbog fizičkog pribavljanja istih</w:t>
      </w:r>
      <w:r>
        <w:rPr>
          <w:rFonts w:ascii="Arial" w:hAnsi="Arial" w:cs="Arial"/>
        </w:rPr>
        <w:t>.</w:t>
      </w:r>
    </w:p>
    <w:p w14:paraId="16B42E9C" w14:textId="560ED656" w:rsidR="00692032" w:rsidRDefault="00692032" w:rsidP="009227DB">
      <w:pPr>
        <w:spacing w:after="120" w:line="240" w:lineRule="auto"/>
        <w:jc w:val="both"/>
        <w:rPr>
          <w:rFonts w:ascii="Arial" w:hAnsi="Arial" w:cs="Arial"/>
        </w:rPr>
      </w:pPr>
      <w:r w:rsidRPr="00692032">
        <w:rPr>
          <w:rFonts w:ascii="Arial" w:hAnsi="Arial" w:cs="Arial"/>
        </w:rPr>
        <w:t>Dobra praksa je uspostaviti posebna mjesta (rubrike/podrubrike) za pojedine usluge koje su vidljive na naslovnici internetske stranice. Važno je međutim, da stranica bude pregledna i pristupačna kako bi se korisnicima maksimalno olakšalo ostvarivanje usluge, odnosno izvršavanje obveza.</w:t>
      </w:r>
    </w:p>
    <w:p w14:paraId="40B525D5" w14:textId="77777777" w:rsidR="0033528C" w:rsidRDefault="0033528C" w:rsidP="009227DB">
      <w:pPr>
        <w:pStyle w:val="ListParagraph"/>
        <w:spacing w:after="120" w:line="240" w:lineRule="auto"/>
        <w:ind w:left="709"/>
        <w:contextualSpacing w:val="0"/>
        <w:jc w:val="both"/>
        <w:rPr>
          <w:rFonts w:ascii="Arial" w:hAnsi="Arial" w:cs="Arial"/>
          <w:i/>
          <w:iCs/>
        </w:rPr>
      </w:pPr>
    </w:p>
    <w:p w14:paraId="032BBB3D" w14:textId="11EA4D20" w:rsidR="00680915" w:rsidRPr="00D157A8" w:rsidRDefault="00680915" w:rsidP="009227DB">
      <w:pPr>
        <w:pStyle w:val="ListParagraph"/>
        <w:spacing w:after="120" w:line="240" w:lineRule="auto"/>
        <w:ind w:left="709"/>
        <w:contextualSpacing w:val="0"/>
        <w:jc w:val="both"/>
        <w:rPr>
          <w:rFonts w:ascii="Arial" w:hAnsi="Arial" w:cs="Arial"/>
          <w:i/>
          <w:iCs/>
        </w:rPr>
      </w:pPr>
      <w:r w:rsidRPr="00D157A8">
        <w:rPr>
          <w:rFonts w:ascii="Arial" w:hAnsi="Arial" w:cs="Arial"/>
          <w:i/>
          <w:iCs/>
        </w:rPr>
        <w:t>Podaci o izvoru financiranja, proračun, financijski plan ili drugi odgovarajući dokument kojim se utvrđuju prihodi i rashodi tijela javne vlasti te podatke i izvješća o izvršenju proračuna, financijskog plana ili drugog odgovarajućeg dokumenta</w:t>
      </w:r>
      <w:r w:rsidR="00392D25">
        <w:rPr>
          <w:rFonts w:ascii="Arial" w:hAnsi="Arial" w:cs="Arial"/>
          <w:i/>
          <w:iCs/>
        </w:rPr>
        <w:t xml:space="preserve"> </w:t>
      </w:r>
      <w:r w:rsidR="00392D25" w:rsidRPr="00392D25">
        <w:rPr>
          <w:rFonts w:ascii="Arial" w:hAnsi="Arial" w:cs="Arial"/>
          <w:i/>
          <w:iCs/>
        </w:rPr>
        <w:t xml:space="preserve">(članak 10. stavak 1. točka </w:t>
      </w:r>
      <w:r w:rsidR="00392D25">
        <w:rPr>
          <w:rFonts w:ascii="Arial" w:hAnsi="Arial" w:cs="Arial"/>
          <w:i/>
          <w:iCs/>
        </w:rPr>
        <w:t>7</w:t>
      </w:r>
      <w:r w:rsidR="00392D25" w:rsidRPr="00392D25">
        <w:rPr>
          <w:rFonts w:ascii="Arial" w:hAnsi="Arial" w:cs="Arial"/>
          <w:i/>
          <w:iCs/>
        </w:rPr>
        <w:t>.)</w:t>
      </w:r>
    </w:p>
    <w:p w14:paraId="28E14606" w14:textId="4FBEEA1B" w:rsidR="00455C9B" w:rsidRPr="00600FE0" w:rsidRDefault="00680915" w:rsidP="009227DB">
      <w:pPr>
        <w:spacing w:after="120" w:line="240" w:lineRule="auto"/>
        <w:jc w:val="both"/>
        <w:rPr>
          <w:rFonts w:ascii="Arial" w:hAnsi="Arial" w:cs="Arial"/>
        </w:rPr>
      </w:pPr>
      <w:r w:rsidRPr="00600FE0">
        <w:rPr>
          <w:rFonts w:ascii="Arial" w:hAnsi="Arial" w:cs="Arial"/>
        </w:rPr>
        <w:t>Informacije o izvorima i potrošnji javnih sredstava (iz proračuna, izvanproračunskih prihoda, nameta, ostvaren</w:t>
      </w:r>
      <w:r w:rsidR="0071276A" w:rsidRPr="00600FE0">
        <w:rPr>
          <w:rFonts w:ascii="Arial" w:hAnsi="Arial" w:cs="Arial"/>
        </w:rPr>
        <w:t>o</w:t>
      </w:r>
      <w:r w:rsidRPr="00600FE0">
        <w:rPr>
          <w:rFonts w:ascii="Arial" w:hAnsi="Arial" w:cs="Arial"/>
        </w:rPr>
        <w:t xml:space="preserve"> pružanjem usluga) ključne su za osiguravanje odgovornosti i kontrole tijela javne vlasti, a zatim i vraćanja povjerenja građana i privatnog sektora u javnu vlast i upravu. </w:t>
      </w:r>
    </w:p>
    <w:p w14:paraId="1FF0169C" w14:textId="63206C75" w:rsidR="00455C9B" w:rsidRPr="00600FE0" w:rsidRDefault="00680915" w:rsidP="009227DB">
      <w:pPr>
        <w:spacing w:after="120" w:line="240" w:lineRule="auto"/>
        <w:jc w:val="both"/>
        <w:rPr>
          <w:rFonts w:ascii="Arial" w:hAnsi="Arial" w:cs="Arial"/>
        </w:rPr>
      </w:pPr>
      <w:r w:rsidRPr="00600FE0">
        <w:rPr>
          <w:rFonts w:ascii="Arial" w:hAnsi="Arial" w:cs="Arial"/>
        </w:rPr>
        <w:t xml:space="preserve">U srži prava na pristup informacijama upravo su informacije o prihodima i potrošnji javnih sredstava </w:t>
      </w:r>
      <w:r w:rsidR="001841D5" w:rsidRPr="00600FE0">
        <w:rPr>
          <w:rFonts w:ascii="Arial" w:hAnsi="Arial" w:cs="Arial"/>
        </w:rPr>
        <w:t>koje se odnose na osobno ime ili naziv, iznos i namjenu sredstava</w:t>
      </w:r>
      <w:r w:rsidR="00712818">
        <w:rPr>
          <w:rFonts w:ascii="Arial" w:hAnsi="Arial" w:cs="Arial"/>
        </w:rPr>
        <w:t xml:space="preserve"> te su</w:t>
      </w:r>
      <w:r w:rsidRPr="00600FE0">
        <w:rPr>
          <w:rFonts w:ascii="Arial" w:hAnsi="Arial" w:cs="Arial"/>
        </w:rPr>
        <w:t xml:space="preserve"> one dostupne i bez obzira na ograničenja propisana </w:t>
      </w:r>
      <w:r w:rsidR="00712818">
        <w:rPr>
          <w:rFonts w:ascii="Arial" w:hAnsi="Arial" w:cs="Arial"/>
        </w:rPr>
        <w:t xml:space="preserve">Zakonom o pravu na pristup informacijama </w:t>
      </w:r>
      <w:r w:rsidRPr="00600FE0">
        <w:rPr>
          <w:rFonts w:ascii="Arial" w:hAnsi="Arial" w:cs="Arial"/>
        </w:rPr>
        <w:t xml:space="preserve"> (članak 16. stavak 3.</w:t>
      </w:r>
      <w:r w:rsidR="00DF5065" w:rsidRPr="00600FE0">
        <w:rPr>
          <w:rFonts w:ascii="Arial" w:hAnsi="Arial" w:cs="Arial"/>
        </w:rPr>
        <w:t xml:space="preserve"> </w:t>
      </w:r>
      <w:r w:rsidR="00712818">
        <w:rPr>
          <w:rFonts w:ascii="Arial" w:hAnsi="Arial" w:cs="Arial"/>
        </w:rPr>
        <w:t>Zakona</w:t>
      </w:r>
      <w:r w:rsidRPr="00600FE0">
        <w:rPr>
          <w:rFonts w:ascii="Arial" w:hAnsi="Arial" w:cs="Arial"/>
        </w:rPr>
        <w:t>)</w:t>
      </w:r>
      <w:r w:rsidR="00096C84" w:rsidRPr="00600FE0">
        <w:rPr>
          <w:rFonts w:ascii="Arial" w:hAnsi="Arial" w:cs="Arial"/>
        </w:rPr>
        <w:t>,</w:t>
      </w:r>
      <w:r w:rsidRPr="00600FE0">
        <w:rPr>
          <w:rFonts w:ascii="Arial" w:hAnsi="Arial" w:cs="Arial"/>
        </w:rPr>
        <w:t xml:space="preserve"> </w:t>
      </w:r>
      <w:r w:rsidR="001841D5" w:rsidRPr="00600FE0">
        <w:rPr>
          <w:rFonts w:ascii="Arial" w:hAnsi="Arial" w:cs="Arial"/>
        </w:rPr>
        <w:t>osim ako informacija predstavlja klasificirani podatak.</w:t>
      </w:r>
    </w:p>
    <w:p w14:paraId="7A635865" w14:textId="087542E5" w:rsidR="00680915" w:rsidRPr="00712818" w:rsidRDefault="00680915" w:rsidP="009227DB">
      <w:pPr>
        <w:spacing w:after="120" w:line="240" w:lineRule="auto"/>
        <w:jc w:val="both"/>
        <w:rPr>
          <w:rFonts w:ascii="Arial" w:hAnsi="Arial" w:cs="Arial"/>
        </w:rPr>
      </w:pPr>
      <w:r w:rsidRPr="00712818">
        <w:rPr>
          <w:rFonts w:ascii="Arial" w:hAnsi="Arial" w:cs="Arial"/>
        </w:rPr>
        <w:lastRenderedPageBreak/>
        <w:t xml:space="preserve">Financijskom transparentnošću tijela omogućavaju građanima </w:t>
      </w:r>
      <w:r w:rsidR="001841D5" w:rsidRPr="00712818">
        <w:rPr>
          <w:rFonts w:ascii="Arial" w:hAnsi="Arial" w:cs="Arial"/>
        </w:rPr>
        <w:t xml:space="preserve">dobivanje </w:t>
      </w:r>
      <w:r w:rsidRPr="00712818">
        <w:rPr>
          <w:rFonts w:ascii="Arial" w:hAnsi="Arial" w:cs="Arial"/>
        </w:rPr>
        <w:t>potpun</w:t>
      </w:r>
      <w:r w:rsidR="001841D5" w:rsidRPr="00712818">
        <w:rPr>
          <w:rFonts w:ascii="Arial" w:hAnsi="Arial" w:cs="Arial"/>
        </w:rPr>
        <w:t>ih</w:t>
      </w:r>
      <w:r w:rsidRPr="00712818">
        <w:rPr>
          <w:rFonts w:ascii="Arial" w:hAnsi="Arial" w:cs="Arial"/>
        </w:rPr>
        <w:t>, točn</w:t>
      </w:r>
      <w:r w:rsidR="001841D5" w:rsidRPr="00712818">
        <w:rPr>
          <w:rFonts w:ascii="Arial" w:hAnsi="Arial" w:cs="Arial"/>
        </w:rPr>
        <w:t>ih</w:t>
      </w:r>
      <w:r w:rsidRPr="00712818">
        <w:rPr>
          <w:rFonts w:ascii="Arial" w:hAnsi="Arial" w:cs="Arial"/>
        </w:rPr>
        <w:t>, pravovremen</w:t>
      </w:r>
      <w:r w:rsidR="00096C84" w:rsidRPr="00712818">
        <w:rPr>
          <w:rFonts w:ascii="Arial" w:hAnsi="Arial" w:cs="Arial"/>
        </w:rPr>
        <w:t>ih</w:t>
      </w:r>
      <w:r w:rsidRPr="00712818">
        <w:rPr>
          <w:rFonts w:ascii="Arial" w:hAnsi="Arial" w:cs="Arial"/>
        </w:rPr>
        <w:t xml:space="preserve"> i razumljiv</w:t>
      </w:r>
      <w:r w:rsidR="00096C84" w:rsidRPr="00712818">
        <w:rPr>
          <w:rFonts w:ascii="Arial" w:hAnsi="Arial" w:cs="Arial"/>
        </w:rPr>
        <w:t>ih</w:t>
      </w:r>
      <w:r w:rsidRPr="00712818">
        <w:rPr>
          <w:rFonts w:ascii="Arial" w:hAnsi="Arial" w:cs="Arial"/>
        </w:rPr>
        <w:t xml:space="preserve"> informacij</w:t>
      </w:r>
      <w:r w:rsidR="00096C84" w:rsidRPr="00712818">
        <w:rPr>
          <w:rFonts w:ascii="Arial" w:hAnsi="Arial" w:cs="Arial"/>
        </w:rPr>
        <w:t>a</w:t>
      </w:r>
      <w:r w:rsidRPr="00712818">
        <w:rPr>
          <w:rFonts w:ascii="Arial" w:hAnsi="Arial" w:cs="Arial"/>
        </w:rPr>
        <w:t>, kako bi mogli utjecati na učinkovitije prikupljanje javnih sredstava, bolju ponudu javnih usluga, povećanje odgovornosti tijela javne vlasti i smanjenje mogućnosti za korupciju</w:t>
      </w:r>
      <w:r w:rsidR="00712818" w:rsidRPr="00712818">
        <w:rPr>
          <w:rFonts w:ascii="Arial" w:hAnsi="Arial" w:cs="Arial"/>
        </w:rPr>
        <w:t xml:space="preserve"> te, iako to Zakon o pravu na pristup informacijama ne propisuje, nema zapreke da se ti dokumenti objavljuju za najmanje posljednje tri, a optimalno posljednjih pet godina ili više.</w:t>
      </w:r>
    </w:p>
    <w:p w14:paraId="6DD6626C" w14:textId="27D4A38A" w:rsidR="00712818" w:rsidRDefault="00DC544D" w:rsidP="0033528C">
      <w:pPr>
        <w:spacing w:after="0" w:line="240" w:lineRule="auto"/>
        <w:jc w:val="both"/>
        <w:rPr>
          <w:rFonts w:ascii="Arial" w:hAnsi="Arial" w:cs="Arial"/>
        </w:rPr>
      </w:pPr>
      <w:r w:rsidRPr="00A32C7A">
        <w:rPr>
          <w:rFonts w:ascii="Arial" w:hAnsi="Arial" w:cs="Arial"/>
        </w:rPr>
        <w:t>S obzirom da se takvi podaci mahom prikazuju tablično</w:t>
      </w:r>
      <w:r>
        <w:rPr>
          <w:rFonts w:ascii="Arial" w:hAnsi="Arial" w:cs="Arial"/>
        </w:rPr>
        <w:t>, t</w:t>
      </w:r>
      <w:r w:rsidR="00A3299A" w:rsidRPr="00A3299A">
        <w:rPr>
          <w:rFonts w:ascii="Arial" w:hAnsi="Arial" w:cs="Arial"/>
        </w:rPr>
        <w:t>ijela javne vlasti obvezna su objavljivati</w:t>
      </w:r>
      <w:r w:rsidR="00A3299A">
        <w:rPr>
          <w:rFonts w:ascii="Arial" w:hAnsi="Arial" w:cs="Arial"/>
        </w:rPr>
        <w:t xml:space="preserve"> </w:t>
      </w:r>
      <w:r w:rsidR="00712818" w:rsidRPr="00712818">
        <w:rPr>
          <w:rFonts w:ascii="Arial" w:hAnsi="Arial" w:cs="Arial"/>
        </w:rPr>
        <w:t xml:space="preserve">u otvorenom formatu (minimalno u obliku </w:t>
      </w:r>
      <w:proofErr w:type="spellStart"/>
      <w:r w:rsidR="00712818" w:rsidRPr="00712818">
        <w:rPr>
          <w:rFonts w:ascii="Arial" w:hAnsi="Arial" w:cs="Arial"/>
        </w:rPr>
        <w:t>excel</w:t>
      </w:r>
      <w:proofErr w:type="spellEnd"/>
      <w:r w:rsidR="00712818" w:rsidRPr="00712818">
        <w:rPr>
          <w:rFonts w:ascii="Arial" w:hAnsi="Arial" w:cs="Arial"/>
        </w:rPr>
        <w:t xml:space="preserve"> tablice, a po mogućnosti i u drugim formatima)</w:t>
      </w:r>
      <w:r w:rsidR="00712818">
        <w:rPr>
          <w:rFonts w:ascii="Arial" w:hAnsi="Arial" w:cs="Arial"/>
        </w:rPr>
        <w:t>:</w:t>
      </w:r>
    </w:p>
    <w:p w14:paraId="17022018" w14:textId="30DF1FF2" w:rsidR="00712818" w:rsidRDefault="00712818" w:rsidP="0033528C">
      <w:pPr>
        <w:pStyle w:val="ListParagraph"/>
        <w:numPr>
          <w:ilvl w:val="0"/>
          <w:numId w:val="35"/>
        </w:numPr>
        <w:spacing w:after="0" w:line="240" w:lineRule="auto"/>
        <w:ind w:left="426" w:hanging="284"/>
        <w:contextualSpacing w:val="0"/>
        <w:jc w:val="both"/>
        <w:rPr>
          <w:rFonts w:ascii="Arial" w:hAnsi="Arial" w:cs="Arial"/>
        </w:rPr>
      </w:pPr>
      <w:r>
        <w:rPr>
          <w:rFonts w:ascii="Arial" w:hAnsi="Arial" w:cs="Arial"/>
        </w:rPr>
        <w:t>poda</w:t>
      </w:r>
      <w:r w:rsidR="00A3299A">
        <w:rPr>
          <w:rFonts w:ascii="Arial" w:hAnsi="Arial" w:cs="Arial"/>
        </w:rPr>
        <w:t>tke</w:t>
      </w:r>
      <w:r w:rsidR="00680915" w:rsidRPr="00712818">
        <w:rPr>
          <w:rFonts w:ascii="Arial" w:hAnsi="Arial" w:cs="Arial"/>
        </w:rPr>
        <w:t xml:space="preserve"> o izvorima financiranja s kategorizacijom prihoda, financijski plan odnosno proračun ili drugi odgovarajući financijsko-planski dokument, </w:t>
      </w:r>
    </w:p>
    <w:p w14:paraId="5D1A5144" w14:textId="77777777" w:rsidR="00712818" w:rsidRDefault="00680915" w:rsidP="0033528C">
      <w:pPr>
        <w:pStyle w:val="ListParagraph"/>
        <w:numPr>
          <w:ilvl w:val="0"/>
          <w:numId w:val="35"/>
        </w:numPr>
        <w:spacing w:after="0" w:line="240" w:lineRule="auto"/>
        <w:ind w:left="426" w:hanging="284"/>
        <w:contextualSpacing w:val="0"/>
        <w:jc w:val="both"/>
        <w:rPr>
          <w:rFonts w:ascii="Arial" w:hAnsi="Arial" w:cs="Arial"/>
        </w:rPr>
      </w:pPr>
      <w:r w:rsidRPr="00712818">
        <w:rPr>
          <w:rFonts w:ascii="Arial" w:hAnsi="Arial" w:cs="Arial"/>
        </w:rPr>
        <w:t xml:space="preserve">izvješća o izvršenju proračuna odnosno financijskog plana ili drugog odgovarajućeg dokumenta, </w:t>
      </w:r>
    </w:p>
    <w:p w14:paraId="39500BD0" w14:textId="4795E90C" w:rsidR="007676C1" w:rsidRPr="00712818" w:rsidRDefault="00680915" w:rsidP="009227DB">
      <w:pPr>
        <w:pStyle w:val="ListParagraph"/>
        <w:numPr>
          <w:ilvl w:val="0"/>
          <w:numId w:val="35"/>
        </w:numPr>
        <w:spacing w:after="120" w:line="240" w:lineRule="auto"/>
        <w:ind w:left="426" w:hanging="284"/>
        <w:contextualSpacing w:val="0"/>
        <w:jc w:val="both"/>
        <w:rPr>
          <w:rFonts w:ascii="Arial" w:hAnsi="Arial" w:cs="Arial"/>
        </w:rPr>
      </w:pPr>
      <w:r w:rsidRPr="00712818">
        <w:rPr>
          <w:rFonts w:ascii="Arial" w:hAnsi="Arial" w:cs="Arial"/>
        </w:rPr>
        <w:t xml:space="preserve">godišnja financijska izvješća i druge odgovarajuće dokumente o prihodima i rashodima. </w:t>
      </w:r>
    </w:p>
    <w:p w14:paraId="436727EF" w14:textId="77777777" w:rsidR="0033528C" w:rsidRDefault="0033528C" w:rsidP="009227DB">
      <w:pPr>
        <w:pStyle w:val="ListParagraph"/>
        <w:spacing w:after="120" w:line="240" w:lineRule="auto"/>
        <w:ind w:left="709"/>
        <w:contextualSpacing w:val="0"/>
        <w:jc w:val="both"/>
        <w:rPr>
          <w:rFonts w:ascii="Arial" w:hAnsi="Arial" w:cs="Arial"/>
          <w:i/>
          <w:iCs/>
        </w:rPr>
      </w:pPr>
    </w:p>
    <w:p w14:paraId="64DEBB44" w14:textId="7448A8D1" w:rsidR="00680915" w:rsidRPr="00D157A8" w:rsidRDefault="00680915" w:rsidP="009227DB">
      <w:pPr>
        <w:pStyle w:val="ListParagraph"/>
        <w:spacing w:after="120" w:line="240" w:lineRule="auto"/>
        <w:ind w:left="709"/>
        <w:contextualSpacing w:val="0"/>
        <w:jc w:val="both"/>
        <w:rPr>
          <w:rFonts w:ascii="Arial" w:hAnsi="Arial" w:cs="Arial"/>
          <w:i/>
          <w:iCs/>
        </w:rPr>
      </w:pPr>
      <w:r w:rsidRPr="00D157A8">
        <w:rPr>
          <w:rFonts w:ascii="Arial" w:hAnsi="Arial" w:cs="Arial"/>
          <w:i/>
          <w:iCs/>
        </w:rPr>
        <w:t>Informacije o dodijeljenim bespovratnim sredstvima, sponzorstvima, donacijama ili drugim pomoćima, uključujući popis korisnika i visinu iznosa</w:t>
      </w:r>
      <w:r w:rsidR="00392D25">
        <w:rPr>
          <w:rFonts w:ascii="Arial" w:hAnsi="Arial" w:cs="Arial"/>
          <w:i/>
          <w:iCs/>
        </w:rPr>
        <w:t xml:space="preserve"> </w:t>
      </w:r>
      <w:r w:rsidR="00392D25" w:rsidRPr="00392D25">
        <w:rPr>
          <w:rFonts w:ascii="Arial" w:hAnsi="Arial" w:cs="Arial"/>
          <w:i/>
          <w:iCs/>
        </w:rPr>
        <w:t xml:space="preserve">(članak 10. stavak 1. točka </w:t>
      </w:r>
      <w:r w:rsidR="00392D25">
        <w:rPr>
          <w:rFonts w:ascii="Arial" w:hAnsi="Arial" w:cs="Arial"/>
          <w:i/>
          <w:iCs/>
        </w:rPr>
        <w:t>8</w:t>
      </w:r>
      <w:r w:rsidR="00392D25" w:rsidRPr="00392D25">
        <w:rPr>
          <w:rFonts w:ascii="Arial" w:hAnsi="Arial" w:cs="Arial"/>
          <w:i/>
          <w:iCs/>
        </w:rPr>
        <w:t>.)</w:t>
      </w:r>
    </w:p>
    <w:p w14:paraId="70F7D94F" w14:textId="77777777" w:rsidR="00A3299A" w:rsidRDefault="00680915" w:rsidP="009227DB">
      <w:pPr>
        <w:spacing w:after="120" w:line="240" w:lineRule="auto"/>
        <w:jc w:val="both"/>
        <w:rPr>
          <w:rFonts w:ascii="Arial" w:hAnsi="Arial" w:cs="Arial"/>
        </w:rPr>
      </w:pPr>
      <w:r w:rsidRPr="00600FE0">
        <w:rPr>
          <w:rFonts w:ascii="Arial" w:hAnsi="Arial" w:cs="Arial"/>
        </w:rPr>
        <w:t>Tijela javne vlasti dužna su objaviti</w:t>
      </w:r>
      <w:r w:rsidR="00A3299A">
        <w:rPr>
          <w:rFonts w:ascii="Arial" w:hAnsi="Arial" w:cs="Arial"/>
        </w:rPr>
        <w:t>:</w:t>
      </w:r>
    </w:p>
    <w:p w14:paraId="3769B75F" w14:textId="672EC256" w:rsidR="00455C9B" w:rsidRPr="00A3299A" w:rsidRDefault="00680915" w:rsidP="009227DB">
      <w:pPr>
        <w:pStyle w:val="ListParagraph"/>
        <w:numPr>
          <w:ilvl w:val="0"/>
          <w:numId w:val="35"/>
        </w:numPr>
        <w:spacing w:after="120" w:line="240" w:lineRule="auto"/>
        <w:contextualSpacing w:val="0"/>
        <w:jc w:val="both"/>
        <w:rPr>
          <w:rFonts w:ascii="Arial" w:hAnsi="Arial" w:cs="Arial"/>
        </w:rPr>
      </w:pPr>
      <w:r w:rsidRPr="00A3299A">
        <w:rPr>
          <w:rFonts w:ascii="Arial" w:hAnsi="Arial" w:cs="Arial"/>
        </w:rPr>
        <w:t xml:space="preserve">informacije o </w:t>
      </w:r>
      <w:r w:rsidR="007676C1" w:rsidRPr="00A3299A">
        <w:rPr>
          <w:rFonts w:ascii="Arial" w:hAnsi="Arial" w:cs="Arial"/>
        </w:rPr>
        <w:t xml:space="preserve">dodijeljenim javnim </w:t>
      </w:r>
      <w:r w:rsidRPr="00A3299A">
        <w:rPr>
          <w:rFonts w:ascii="Arial" w:hAnsi="Arial" w:cs="Arial"/>
        </w:rPr>
        <w:t>sredstvima</w:t>
      </w:r>
      <w:r w:rsidR="00712818" w:rsidRPr="00A3299A">
        <w:rPr>
          <w:rFonts w:ascii="Arial" w:hAnsi="Arial" w:cs="Arial"/>
        </w:rPr>
        <w:t xml:space="preserve">, </w:t>
      </w:r>
      <w:r w:rsidRPr="00A3299A">
        <w:rPr>
          <w:rFonts w:ascii="Arial" w:hAnsi="Arial" w:cs="Arial"/>
        </w:rPr>
        <w:t>poput subvencija, dotacija, donacija,</w:t>
      </w:r>
      <w:r w:rsidR="00175F3D" w:rsidRPr="00A3299A">
        <w:rPr>
          <w:rFonts w:ascii="Arial" w:hAnsi="Arial" w:cs="Arial"/>
        </w:rPr>
        <w:t xml:space="preserve"> stipendija,</w:t>
      </w:r>
      <w:r w:rsidRPr="00A3299A">
        <w:rPr>
          <w:rFonts w:ascii="Arial" w:hAnsi="Arial" w:cs="Arial"/>
        </w:rPr>
        <w:t xml:space="preserve"> učešća u financiranju projekata, kredita pod povoljnijim uvjetima, povlaštenih cijena zakupa i dr.</w:t>
      </w:r>
      <w:r w:rsidR="00A61096" w:rsidRPr="00A3299A">
        <w:rPr>
          <w:rFonts w:ascii="Arial" w:hAnsi="Arial" w:cs="Arial"/>
        </w:rPr>
        <w:t>, u strojno čitljivom formatu (XLS), za nekoliko godina unazad.</w:t>
      </w:r>
      <w:r w:rsidRPr="00A3299A">
        <w:rPr>
          <w:rFonts w:ascii="Arial" w:hAnsi="Arial" w:cs="Arial"/>
        </w:rPr>
        <w:t xml:space="preserve"> </w:t>
      </w:r>
    </w:p>
    <w:p w14:paraId="40CFC2AA" w14:textId="4B652822" w:rsidR="00455C9B" w:rsidRPr="00600FE0" w:rsidRDefault="00680915" w:rsidP="009227DB">
      <w:pPr>
        <w:spacing w:after="120" w:line="240" w:lineRule="auto"/>
        <w:jc w:val="both"/>
        <w:rPr>
          <w:rFonts w:ascii="Arial" w:hAnsi="Arial" w:cs="Arial"/>
        </w:rPr>
      </w:pPr>
      <w:r w:rsidRPr="00600FE0">
        <w:rPr>
          <w:rFonts w:ascii="Arial" w:hAnsi="Arial" w:cs="Arial"/>
        </w:rPr>
        <w:t>Ako popis korisnika bespovratnih sredstava</w:t>
      </w:r>
      <w:r w:rsidR="007676C1" w:rsidRPr="00600FE0">
        <w:rPr>
          <w:rFonts w:ascii="Arial" w:hAnsi="Arial" w:cs="Arial"/>
        </w:rPr>
        <w:t>, donacija, sponzorstava</w:t>
      </w:r>
      <w:r w:rsidRPr="00600FE0">
        <w:rPr>
          <w:rFonts w:ascii="Arial" w:hAnsi="Arial" w:cs="Arial"/>
        </w:rPr>
        <w:t xml:space="preserve"> i drugih pomoći sadrži osobne podatke fizičkih osoba, ime i prezime fizičke osobe ne uživaju zaštitu</w:t>
      </w:r>
      <w:r w:rsidR="00A61096">
        <w:rPr>
          <w:rFonts w:ascii="Arial" w:hAnsi="Arial" w:cs="Arial"/>
        </w:rPr>
        <w:t xml:space="preserve"> jer </w:t>
      </w:r>
      <w:r w:rsidRPr="00600FE0">
        <w:rPr>
          <w:rFonts w:ascii="Arial" w:hAnsi="Arial" w:cs="Arial"/>
        </w:rPr>
        <w:t xml:space="preserve">su ti podaci neophodni kako bi građani dobili uvid u način rada i odlučivanja tijela javne vlasti, odnosno kako bi postojala kontrola nad trošenjem sredstava tih tijela. </w:t>
      </w:r>
      <w:r w:rsidR="00A61096" w:rsidRPr="00A61096">
        <w:rPr>
          <w:rFonts w:ascii="Arial" w:hAnsi="Arial" w:cs="Arial"/>
        </w:rPr>
        <w:t>Informacije o javnoj potrošnji javnog su karaktera, čijom se objavom smanjuje mogućnost koruptivnog ponašanja te javnosti daje prilika da kontrolira opravdanost dodjele sredstava.</w:t>
      </w:r>
    </w:p>
    <w:p w14:paraId="008633F1" w14:textId="3B8039F7" w:rsidR="004C739D" w:rsidRPr="00600FE0" w:rsidRDefault="004C739D" w:rsidP="009227DB">
      <w:pPr>
        <w:spacing w:after="120" w:line="240" w:lineRule="auto"/>
        <w:jc w:val="both"/>
        <w:rPr>
          <w:rFonts w:ascii="Arial" w:hAnsi="Arial" w:cs="Arial"/>
        </w:rPr>
      </w:pPr>
      <w:r w:rsidRPr="00600FE0">
        <w:rPr>
          <w:rFonts w:ascii="Arial" w:hAnsi="Arial" w:cs="Arial"/>
        </w:rPr>
        <w:t>Javna dostupnost imena i prezimena trebala bi se omogućiti u pravilu uvijek kada se radi o raspolaganju javnim sredstvima (</w:t>
      </w:r>
      <w:hyperlink r:id="rId15" w:history="1">
        <w:r w:rsidRPr="00600FE0">
          <w:rPr>
            <w:rStyle w:val="Hyperlink"/>
            <w:rFonts w:ascii="Arial" w:hAnsi="Arial" w:cs="Arial"/>
          </w:rPr>
          <w:t>https://pristupinfo.hr/kada-se-radi-o-raspolaganju-javnim-sredstvima-ime-i-prezime-fizicke-osobe-ne-smatra-se-zasticenim-osobnim-podatkom/</w:t>
        </w:r>
      </w:hyperlink>
      <w:r w:rsidRPr="00600FE0">
        <w:rPr>
          <w:rFonts w:ascii="Arial" w:hAnsi="Arial" w:cs="Arial"/>
        </w:rPr>
        <w:t xml:space="preserve">). </w:t>
      </w:r>
    </w:p>
    <w:p w14:paraId="20ADB58E" w14:textId="77777777" w:rsidR="004C739D" w:rsidRPr="00183547" w:rsidRDefault="00A46AF7" w:rsidP="009227DB">
      <w:pPr>
        <w:spacing w:after="120" w:line="240" w:lineRule="auto"/>
        <w:jc w:val="both"/>
        <w:rPr>
          <w:rFonts w:ascii="Arial" w:hAnsi="Arial" w:cs="Arial"/>
        </w:rPr>
      </w:pPr>
      <w:r w:rsidRPr="00183547">
        <w:rPr>
          <w:rFonts w:ascii="Arial" w:hAnsi="Arial" w:cs="Arial"/>
        </w:rPr>
        <w:t>U</w:t>
      </w:r>
      <w:r w:rsidR="00680915" w:rsidRPr="00183547">
        <w:rPr>
          <w:rFonts w:ascii="Arial" w:hAnsi="Arial" w:cs="Arial"/>
        </w:rPr>
        <w:t>kupan iznos dodijeljenih donacija i pomoći objavljen u financijskom izvješću ne zamjenjuje objavu informacija iz ove točke</w:t>
      </w:r>
      <w:r w:rsidR="004C739D" w:rsidRPr="00183547">
        <w:rPr>
          <w:rFonts w:ascii="Arial" w:hAnsi="Arial" w:cs="Arial"/>
        </w:rPr>
        <w:t>.</w:t>
      </w:r>
    </w:p>
    <w:p w14:paraId="62B7F725" w14:textId="4EF7925A" w:rsidR="007676C1" w:rsidRPr="00600FE0" w:rsidRDefault="007676C1" w:rsidP="009227DB">
      <w:pPr>
        <w:spacing w:after="120" w:line="240" w:lineRule="auto"/>
        <w:jc w:val="both"/>
        <w:rPr>
          <w:rFonts w:ascii="Arial" w:hAnsi="Arial" w:cs="Arial"/>
        </w:rPr>
      </w:pPr>
      <w:r w:rsidRPr="00600FE0">
        <w:rPr>
          <w:rFonts w:ascii="Arial" w:hAnsi="Arial" w:cs="Arial"/>
        </w:rPr>
        <w:t>Od siječnja 2024.</w:t>
      </w:r>
      <w:r w:rsidR="003C0677">
        <w:rPr>
          <w:rFonts w:ascii="Arial" w:hAnsi="Arial" w:cs="Arial"/>
        </w:rPr>
        <w:t xml:space="preserve"> godine</w:t>
      </w:r>
      <w:r w:rsidRPr="00600FE0">
        <w:rPr>
          <w:rFonts w:ascii="Arial" w:hAnsi="Arial" w:cs="Arial"/>
        </w:rPr>
        <w:t xml:space="preserve"> određena tijela javne vlasti obvezna su primjenjivati Naputak o okvirnom sadržaju, minimalnom skupu podataka te načinu javne objave informacija o trošenju sredstava na mrežnim stranicama jedinica lokalne i područne (regionalne) samouprave te proračunskih i izvanproračunskih korisnika državnog proračuna i jedinica lokalne i područne (regionalne) samouprave (</w:t>
      </w:r>
      <w:r w:rsidR="003C0677">
        <w:rPr>
          <w:rFonts w:ascii="Arial" w:hAnsi="Arial" w:cs="Arial"/>
        </w:rPr>
        <w:t>„Narodne novine“, broj</w:t>
      </w:r>
      <w:r w:rsidRPr="00600FE0">
        <w:rPr>
          <w:rFonts w:ascii="Arial" w:hAnsi="Arial" w:cs="Arial"/>
        </w:rPr>
        <w:t xml:space="preserve"> 59/23).</w:t>
      </w:r>
    </w:p>
    <w:p w14:paraId="469136E9" w14:textId="2213E419" w:rsidR="007676C1" w:rsidRPr="00600FE0" w:rsidRDefault="007676C1" w:rsidP="009227DB">
      <w:pPr>
        <w:spacing w:after="120" w:line="240" w:lineRule="auto"/>
        <w:jc w:val="both"/>
        <w:rPr>
          <w:rFonts w:ascii="Arial" w:hAnsi="Arial" w:cs="Arial"/>
        </w:rPr>
      </w:pPr>
      <w:r w:rsidRPr="00600FE0">
        <w:rPr>
          <w:rFonts w:ascii="Arial" w:hAnsi="Arial" w:cs="Arial"/>
        </w:rPr>
        <w:t xml:space="preserve">Prema navedenom Naputku, </w:t>
      </w:r>
      <w:r w:rsidR="00A65DFF">
        <w:rPr>
          <w:rFonts w:ascii="Arial" w:hAnsi="Arial" w:cs="Arial"/>
        </w:rPr>
        <w:t>jedinice lokalne i područne (regionalne) samouprave</w:t>
      </w:r>
      <w:r w:rsidRPr="00600FE0">
        <w:rPr>
          <w:rFonts w:ascii="Arial" w:hAnsi="Arial" w:cs="Arial"/>
        </w:rPr>
        <w:t xml:space="preserve"> te proračunski i izvanproračunski korisnici </w:t>
      </w:r>
      <w:r w:rsidR="003C0677" w:rsidRPr="003C0677">
        <w:rPr>
          <w:rFonts w:ascii="Arial" w:hAnsi="Arial" w:cs="Arial"/>
        </w:rPr>
        <w:t xml:space="preserve">državnog proračuna i jedinica lokalne i područne (regionalne) samouprave </w:t>
      </w:r>
      <w:r w:rsidRPr="00600FE0">
        <w:rPr>
          <w:rFonts w:ascii="Arial" w:hAnsi="Arial" w:cs="Arial"/>
        </w:rPr>
        <w:t xml:space="preserve">dužni su objavljivati na mjesečnoj razini informacije o isplatama pravnim i fizičkim osobama iz proračuna, odnosno financijskog plana po bilo kojoj osnovi, izuzev informacija koje predstavljaju klasificirani podatak prema zakonu kojim je uređena tajnost podataka i informacija čija bi objava bila protivna posebnim propisima. Informacije o trošenju sredstava moraju biti objavljene na način da su lako dostupne, pretražive i strojno čitljive kako je definirano </w:t>
      </w:r>
      <w:r w:rsidR="00A61096">
        <w:rPr>
          <w:rFonts w:ascii="Arial" w:hAnsi="Arial" w:cs="Arial"/>
        </w:rPr>
        <w:t>Zakon o pravu na pristup informacijama</w:t>
      </w:r>
      <w:r w:rsidRPr="00600FE0">
        <w:rPr>
          <w:rFonts w:ascii="Arial" w:hAnsi="Arial" w:cs="Arial"/>
        </w:rPr>
        <w:t>.</w:t>
      </w:r>
    </w:p>
    <w:p w14:paraId="4BF454C5" w14:textId="77777777" w:rsidR="007676C1" w:rsidRPr="00600FE0" w:rsidRDefault="007676C1" w:rsidP="009227DB">
      <w:pPr>
        <w:spacing w:after="120" w:line="240" w:lineRule="auto"/>
        <w:jc w:val="both"/>
        <w:rPr>
          <w:rFonts w:ascii="Arial" w:hAnsi="Arial" w:cs="Arial"/>
        </w:rPr>
      </w:pPr>
      <w:r w:rsidRPr="00600FE0">
        <w:rPr>
          <w:rFonts w:ascii="Arial" w:hAnsi="Arial" w:cs="Arial"/>
        </w:rPr>
        <w:t>Primatelji sredstava su definirani člankom 3. Naputka, kao oni koji, između ostalog, ostvaruju bespovratna sredstva, sredstva od sponzorstava, donacija i pomoći temeljem javnih poziva i/ili javnih natječaja.</w:t>
      </w:r>
    </w:p>
    <w:p w14:paraId="7764F862" w14:textId="009CBCC1" w:rsidR="007676C1" w:rsidRPr="00600FE0" w:rsidRDefault="007676C1" w:rsidP="009227DB">
      <w:pPr>
        <w:spacing w:after="120" w:line="240" w:lineRule="auto"/>
        <w:jc w:val="both"/>
        <w:rPr>
          <w:rFonts w:ascii="Arial" w:hAnsi="Arial" w:cs="Arial"/>
        </w:rPr>
      </w:pPr>
      <w:r w:rsidRPr="00600FE0">
        <w:rPr>
          <w:rFonts w:ascii="Arial" w:hAnsi="Arial" w:cs="Arial"/>
        </w:rPr>
        <w:lastRenderedPageBreak/>
        <w:t>Stoga se</w:t>
      </w:r>
      <w:r w:rsidR="00A61096">
        <w:rPr>
          <w:rFonts w:ascii="Arial" w:hAnsi="Arial" w:cs="Arial"/>
        </w:rPr>
        <w:t xml:space="preserve"> tijelima koj</w:t>
      </w:r>
      <w:r w:rsidR="00EA4B06">
        <w:rPr>
          <w:rFonts w:ascii="Arial" w:hAnsi="Arial" w:cs="Arial"/>
        </w:rPr>
        <w:t xml:space="preserve">a </w:t>
      </w:r>
      <w:r w:rsidR="00A61096">
        <w:rPr>
          <w:rFonts w:ascii="Arial" w:hAnsi="Arial" w:cs="Arial"/>
        </w:rPr>
        <w:t xml:space="preserve">su obveznici primjene Naputka, </w:t>
      </w:r>
      <w:r w:rsidRPr="00600FE0">
        <w:rPr>
          <w:rFonts w:ascii="Arial" w:hAnsi="Arial" w:cs="Arial"/>
        </w:rPr>
        <w:t>u slučaju pravilnog ispunjenja obveze objave XLS tablica na mjesečnoj razini</w:t>
      </w:r>
      <w:r w:rsidR="00A61096">
        <w:rPr>
          <w:rFonts w:ascii="Arial" w:hAnsi="Arial" w:cs="Arial"/>
        </w:rPr>
        <w:t>,</w:t>
      </w:r>
      <w:r w:rsidRPr="00600FE0">
        <w:rPr>
          <w:rFonts w:ascii="Arial" w:hAnsi="Arial" w:cs="Arial"/>
        </w:rPr>
        <w:t xml:space="preserve"> smatra ispunjena i obveza objave popisa iz članka 10. stavka 1. točke 8. </w:t>
      </w:r>
      <w:r w:rsidR="00A61096">
        <w:rPr>
          <w:rFonts w:ascii="Arial" w:hAnsi="Arial" w:cs="Arial"/>
        </w:rPr>
        <w:t>Zakona</w:t>
      </w:r>
      <w:r w:rsidR="00A61096" w:rsidRPr="00A61096">
        <w:t xml:space="preserve"> </w:t>
      </w:r>
      <w:r w:rsidR="00A61096" w:rsidRPr="00A61096">
        <w:rPr>
          <w:rFonts w:ascii="Arial" w:hAnsi="Arial" w:cs="Arial"/>
        </w:rPr>
        <w:t>o pravu na pristup informacijama</w:t>
      </w:r>
      <w:r w:rsidR="00A61096">
        <w:rPr>
          <w:rFonts w:ascii="Arial" w:hAnsi="Arial" w:cs="Arial"/>
        </w:rPr>
        <w:t xml:space="preserve"> (</w:t>
      </w:r>
      <w:hyperlink r:id="rId16" w:history="1">
        <w:r w:rsidR="00A61096" w:rsidRPr="00EE7FD0">
          <w:rPr>
            <w:rStyle w:val="Hyperlink"/>
            <w:rFonts w:ascii="Arial" w:hAnsi="Arial" w:cs="Arial"/>
          </w:rPr>
          <w:t>https://pristupinfo.hr/obveza-objave-informacija-iz-tocke-8-clanka-10-zppi-ja-smatra-se-ispunjenom-ako-tjv-pravilno-primjenjuju-naputak-o-okvirnom-sadrzaju-minimalnom-skupu-podataka-te-nacinu-javne-objave-informacija-o-t/</w:t>
        </w:r>
      </w:hyperlink>
      <w:r w:rsidR="00A61096">
        <w:rPr>
          <w:rFonts w:ascii="Arial" w:hAnsi="Arial" w:cs="Arial"/>
        </w:rPr>
        <w:t>)</w:t>
      </w:r>
      <w:r w:rsidRPr="00600FE0">
        <w:rPr>
          <w:rFonts w:ascii="Arial" w:hAnsi="Arial" w:cs="Arial"/>
        </w:rPr>
        <w:t>.</w:t>
      </w:r>
    </w:p>
    <w:p w14:paraId="0CB2E292" w14:textId="1126B0F9" w:rsidR="00680915" w:rsidRPr="00600FE0" w:rsidRDefault="007676C1" w:rsidP="009227DB">
      <w:pPr>
        <w:spacing w:after="120" w:line="240" w:lineRule="auto"/>
        <w:jc w:val="both"/>
        <w:rPr>
          <w:rFonts w:ascii="Arial" w:hAnsi="Arial" w:cs="Arial"/>
        </w:rPr>
      </w:pPr>
      <w:r w:rsidRPr="00600FE0">
        <w:rPr>
          <w:rFonts w:ascii="Arial" w:hAnsi="Arial" w:cs="Arial"/>
        </w:rPr>
        <w:t>Tijela koja nisu obveznici primjene Naputka, a dodjeljuju javna sredstava, i dalje su u obvezi objavljivati zaseban popis dodijeljenih bespovratnih pomoći, sponzorstava i donacija s visinom dodijeljenog iznosa na godišnjoj razini ili češće, na lako pretraživ način i u strojno čitljivom obliku (XLS).</w:t>
      </w:r>
    </w:p>
    <w:p w14:paraId="5F26D6EE" w14:textId="77777777" w:rsidR="0033528C" w:rsidRDefault="0033528C" w:rsidP="009227DB">
      <w:pPr>
        <w:pStyle w:val="ListParagraph"/>
        <w:spacing w:after="120" w:line="240" w:lineRule="auto"/>
        <w:ind w:left="709"/>
        <w:contextualSpacing w:val="0"/>
        <w:jc w:val="both"/>
        <w:rPr>
          <w:rFonts w:ascii="Arial" w:hAnsi="Arial" w:cs="Arial"/>
          <w:i/>
          <w:iCs/>
        </w:rPr>
      </w:pPr>
    </w:p>
    <w:p w14:paraId="45AAB329" w14:textId="6DF840EF" w:rsidR="00680915" w:rsidRPr="00D157A8" w:rsidRDefault="00680915" w:rsidP="009227DB">
      <w:pPr>
        <w:pStyle w:val="ListParagraph"/>
        <w:spacing w:after="120" w:line="240" w:lineRule="auto"/>
        <w:ind w:left="709"/>
        <w:contextualSpacing w:val="0"/>
        <w:jc w:val="both"/>
        <w:rPr>
          <w:rFonts w:ascii="Arial" w:hAnsi="Arial" w:cs="Arial"/>
          <w:i/>
          <w:iCs/>
        </w:rPr>
      </w:pPr>
      <w:r w:rsidRPr="00D157A8">
        <w:rPr>
          <w:rFonts w:ascii="Arial" w:hAnsi="Arial" w:cs="Arial"/>
          <w:i/>
          <w:iCs/>
        </w:rPr>
        <w:t>Informacije za koje postoji obveza objavljivanja sukladno zakonu kojim se uređuje javna nabava</w:t>
      </w:r>
      <w:r w:rsidR="00392D25">
        <w:rPr>
          <w:rFonts w:ascii="Arial" w:hAnsi="Arial" w:cs="Arial"/>
          <w:i/>
          <w:iCs/>
        </w:rPr>
        <w:t xml:space="preserve"> </w:t>
      </w:r>
      <w:r w:rsidR="00392D25" w:rsidRPr="00392D25">
        <w:rPr>
          <w:rFonts w:ascii="Arial" w:hAnsi="Arial" w:cs="Arial"/>
          <w:i/>
          <w:iCs/>
        </w:rPr>
        <w:t xml:space="preserve">(članak 10. stavak 1. točka </w:t>
      </w:r>
      <w:r w:rsidR="00392D25">
        <w:rPr>
          <w:rFonts w:ascii="Arial" w:hAnsi="Arial" w:cs="Arial"/>
          <w:i/>
          <w:iCs/>
        </w:rPr>
        <w:t>9</w:t>
      </w:r>
      <w:r w:rsidR="00392D25" w:rsidRPr="00392D25">
        <w:rPr>
          <w:rFonts w:ascii="Arial" w:hAnsi="Arial" w:cs="Arial"/>
          <w:i/>
          <w:iCs/>
        </w:rPr>
        <w:t>.)</w:t>
      </w:r>
    </w:p>
    <w:p w14:paraId="0938ABBD" w14:textId="55A018A3" w:rsidR="00680915" w:rsidRPr="00600FE0" w:rsidRDefault="00680915" w:rsidP="009227DB">
      <w:pPr>
        <w:spacing w:after="120" w:line="240" w:lineRule="auto"/>
        <w:jc w:val="both"/>
        <w:rPr>
          <w:rFonts w:ascii="Arial" w:hAnsi="Arial" w:cs="Arial"/>
        </w:rPr>
      </w:pPr>
      <w:r w:rsidRPr="00600FE0">
        <w:rPr>
          <w:rFonts w:ascii="Arial" w:hAnsi="Arial" w:cs="Arial"/>
        </w:rPr>
        <w:t xml:space="preserve">Tijela javne vlasti koja su obveznici </w:t>
      </w:r>
      <w:r w:rsidR="00075E6A" w:rsidRPr="00600FE0">
        <w:rPr>
          <w:rFonts w:ascii="Arial" w:hAnsi="Arial" w:cs="Arial"/>
        </w:rPr>
        <w:t xml:space="preserve">primjene </w:t>
      </w:r>
      <w:r w:rsidRPr="00600FE0">
        <w:rPr>
          <w:rFonts w:ascii="Arial" w:hAnsi="Arial" w:cs="Arial"/>
        </w:rPr>
        <w:t>Zakon</w:t>
      </w:r>
      <w:r w:rsidR="00075E6A" w:rsidRPr="00600FE0">
        <w:rPr>
          <w:rFonts w:ascii="Arial" w:hAnsi="Arial" w:cs="Arial"/>
        </w:rPr>
        <w:t>a</w:t>
      </w:r>
      <w:r w:rsidRPr="00600FE0">
        <w:rPr>
          <w:rFonts w:ascii="Arial" w:hAnsi="Arial" w:cs="Arial"/>
        </w:rPr>
        <w:t xml:space="preserve"> o javnoj nabavi (</w:t>
      </w:r>
      <w:r w:rsidR="003C0677">
        <w:rPr>
          <w:rFonts w:ascii="Arial" w:hAnsi="Arial" w:cs="Arial"/>
        </w:rPr>
        <w:t>„Narodne novine“, broj:</w:t>
      </w:r>
      <w:r w:rsidR="00075E6A" w:rsidRPr="00600FE0">
        <w:rPr>
          <w:rFonts w:ascii="Arial" w:hAnsi="Arial" w:cs="Arial"/>
        </w:rPr>
        <w:t xml:space="preserve"> </w:t>
      </w:r>
      <w:r w:rsidR="00DC3751" w:rsidRPr="00600FE0">
        <w:rPr>
          <w:rFonts w:ascii="Arial" w:hAnsi="Arial" w:cs="Arial"/>
        </w:rPr>
        <w:t>120/16</w:t>
      </w:r>
      <w:r w:rsidR="003C0677">
        <w:rPr>
          <w:rFonts w:ascii="Arial" w:hAnsi="Arial" w:cs="Arial"/>
        </w:rPr>
        <w:t xml:space="preserve"> i </w:t>
      </w:r>
      <w:r w:rsidR="00DC3751" w:rsidRPr="00600FE0">
        <w:rPr>
          <w:rFonts w:ascii="Arial" w:hAnsi="Arial" w:cs="Arial"/>
        </w:rPr>
        <w:t>114/22</w:t>
      </w:r>
      <w:r w:rsidR="00B344B7">
        <w:rPr>
          <w:rFonts w:ascii="Arial" w:hAnsi="Arial" w:cs="Arial"/>
        </w:rPr>
        <w:t>; dalje u tekstu: ZJN</w:t>
      </w:r>
      <w:r w:rsidRPr="00600FE0">
        <w:rPr>
          <w:rFonts w:ascii="Arial" w:hAnsi="Arial" w:cs="Arial"/>
        </w:rPr>
        <w:t xml:space="preserve">) dužna su na svojim internetskim stranicama objavljivati niz informacija o postupcima javne nabave. Ujedno, sukladno </w:t>
      </w:r>
      <w:r w:rsidR="00B344B7">
        <w:rPr>
          <w:rFonts w:ascii="Arial" w:hAnsi="Arial" w:cs="Arial"/>
        </w:rPr>
        <w:t>ZJN-u</w:t>
      </w:r>
      <w:r w:rsidRPr="00600FE0">
        <w:rPr>
          <w:rFonts w:ascii="Arial" w:hAnsi="Arial" w:cs="Arial"/>
        </w:rPr>
        <w:t xml:space="preserve"> propisanim uvjetima, dužni su objavljivati i provoditi postupke javne nabave putem Elektroničkog oglasnika javne nabave Republike Hrvatske.  </w:t>
      </w:r>
    </w:p>
    <w:p w14:paraId="548E8DC2" w14:textId="74D075B7" w:rsidR="0013565E" w:rsidRDefault="00A3299A" w:rsidP="0033528C">
      <w:pPr>
        <w:spacing w:after="0" w:line="240" w:lineRule="auto"/>
        <w:jc w:val="both"/>
        <w:rPr>
          <w:rFonts w:ascii="Arial" w:hAnsi="Arial" w:cs="Arial"/>
        </w:rPr>
      </w:pPr>
      <w:r w:rsidRPr="00A3299A">
        <w:rPr>
          <w:rFonts w:ascii="Arial" w:hAnsi="Arial" w:cs="Arial"/>
        </w:rPr>
        <w:t>Tijela javne vlasti obvezna su objavljivati:</w:t>
      </w:r>
    </w:p>
    <w:p w14:paraId="79D68FA9" w14:textId="36A61A05" w:rsidR="0013565E" w:rsidRDefault="0013565E" w:rsidP="00D9547B">
      <w:pPr>
        <w:pStyle w:val="ListParagraph"/>
        <w:numPr>
          <w:ilvl w:val="0"/>
          <w:numId w:val="35"/>
        </w:numPr>
        <w:spacing w:after="0" w:line="240" w:lineRule="auto"/>
        <w:ind w:left="426" w:hanging="284"/>
        <w:contextualSpacing w:val="0"/>
        <w:jc w:val="both"/>
        <w:rPr>
          <w:rFonts w:ascii="Arial" w:hAnsi="Arial" w:cs="Arial"/>
        </w:rPr>
      </w:pPr>
      <w:r>
        <w:rPr>
          <w:rFonts w:ascii="Arial" w:hAnsi="Arial" w:cs="Arial"/>
        </w:rPr>
        <w:t>plan nabave i sve njegove kasnije promjene, u strojno čitljivom, XLS obliku,</w:t>
      </w:r>
    </w:p>
    <w:p w14:paraId="39715B69" w14:textId="6143F667" w:rsidR="0013565E" w:rsidRDefault="0013565E" w:rsidP="00D9547B">
      <w:pPr>
        <w:pStyle w:val="ListParagraph"/>
        <w:numPr>
          <w:ilvl w:val="0"/>
          <w:numId w:val="35"/>
        </w:numPr>
        <w:spacing w:after="0" w:line="240" w:lineRule="auto"/>
        <w:ind w:left="426" w:hanging="284"/>
        <w:contextualSpacing w:val="0"/>
        <w:jc w:val="both"/>
        <w:rPr>
          <w:rFonts w:ascii="Arial" w:hAnsi="Arial" w:cs="Arial"/>
        </w:rPr>
      </w:pPr>
      <w:r>
        <w:rPr>
          <w:rFonts w:ascii="Arial" w:hAnsi="Arial" w:cs="Arial"/>
        </w:rPr>
        <w:t xml:space="preserve">registar </w:t>
      </w:r>
      <w:r w:rsidRPr="0013565E">
        <w:rPr>
          <w:rFonts w:ascii="Arial" w:hAnsi="Arial" w:cs="Arial"/>
        </w:rPr>
        <w:t>ugovora i sve njegove kasnije promjene, u strojno čitljivom, XLS obliku,</w:t>
      </w:r>
    </w:p>
    <w:p w14:paraId="154BA274" w14:textId="451EBB60" w:rsidR="0013565E" w:rsidRDefault="0013565E" w:rsidP="00D9547B">
      <w:pPr>
        <w:pStyle w:val="ListParagraph"/>
        <w:numPr>
          <w:ilvl w:val="0"/>
          <w:numId w:val="35"/>
        </w:numPr>
        <w:spacing w:after="0" w:line="240" w:lineRule="auto"/>
        <w:ind w:left="426" w:hanging="284"/>
        <w:contextualSpacing w:val="0"/>
        <w:jc w:val="both"/>
        <w:rPr>
          <w:rFonts w:ascii="Arial" w:hAnsi="Arial" w:cs="Arial"/>
        </w:rPr>
      </w:pPr>
      <w:r w:rsidRPr="0013565E">
        <w:rPr>
          <w:rFonts w:ascii="Arial" w:hAnsi="Arial" w:cs="Arial"/>
        </w:rPr>
        <w:t>popis gospodarskih subjekata s kojima je predstavnik naručitelja iz članka 76. stavka 2. točke 1. ZJN-a ili s njim povezane osobe u sukobu interesa ili obavijest da takvi subjekti ne postoje</w:t>
      </w:r>
      <w:r>
        <w:rPr>
          <w:rFonts w:ascii="Arial" w:hAnsi="Arial" w:cs="Arial"/>
        </w:rPr>
        <w:t>,</w:t>
      </w:r>
    </w:p>
    <w:p w14:paraId="322682CC" w14:textId="6E39DA32" w:rsidR="0013565E" w:rsidRDefault="0013565E" w:rsidP="00D9547B">
      <w:pPr>
        <w:pStyle w:val="ListParagraph"/>
        <w:numPr>
          <w:ilvl w:val="0"/>
          <w:numId w:val="35"/>
        </w:numPr>
        <w:spacing w:after="0" w:line="240" w:lineRule="auto"/>
        <w:ind w:left="426" w:hanging="284"/>
        <w:contextualSpacing w:val="0"/>
        <w:jc w:val="both"/>
        <w:rPr>
          <w:rFonts w:ascii="Arial" w:hAnsi="Arial" w:cs="Arial"/>
        </w:rPr>
      </w:pPr>
      <w:r>
        <w:rPr>
          <w:rFonts w:ascii="Arial" w:hAnsi="Arial" w:cs="Arial"/>
        </w:rPr>
        <w:t xml:space="preserve">poziv na nadmetanje u otvorenom </w:t>
      </w:r>
      <w:r w:rsidR="00105293">
        <w:rPr>
          <w:rFonts w:ascii="Arial" w:hAnsi="Arial" w:cs="Arial"/>
        </w:rPr>
        <w:t xml:space="preserve">(članak 88. ZJN) </w:t>
      </w:r>
      <w:r>
        <w:rPr>
          <w:rFonts w:ascii="Arial" w:hAnsi="Arial" w:cs="Arial"/>
        </w:rPr>
        <w:t xml:space="preserve">ili ograničenom postupku </w:t>
      </w:r>
      <w:r w:rsidR="00105293">
        <w:rPr>
          <w:rFonts w:ascii="Arial" w:hAnsi="Arial" w:cs="Arial"/>
        </w:rPr>
        <w:t xml:space="preserve">(članak 90. ZJN) </w:t>
      </w:r>
      <w:r w:rsidRPr="0013565E">
        <w:rPr>
          <w:rFonts w:ascii="Arial" w:hAnsi="Arial" w:cs="Arial"/>
        </w:rPr>
        <w:t>ili u partnerstvu za inovacije</w:t>
      </w:r>
      <w:r w:rsidR="00105293">
        <w:rPr>
          <w:rFonts w:ascii="Arial" w:hAnsi="Arial" w:cs="Arial"/>
        </w:rPr>
        <w:t xml:space="preserve"> (članak 118. ZJN)</w:t>
      </w:r>
      <w:r>
        <w:rPr>
          <w:rFonts w:ascii="Arial" w:hAnsi="Arial" w:cs="Arial"/>
        </w:rPr>
        <w:t>,</w:t>
      </w:r>
    </w:p>
    <w:p w14:paraId="7B0A16C5" w14:textId="56012224" w:rsidR="0013565E" w:rsidRPr="0013565E" w:rsidRDefault="0013565E" w:rsidP="00D9547B">
      <w:pPr>
        <w:pStyle w:val="ListParagraph"/>
        <w:numPr>
          <w:ilvl w:val="0"/>
          <w:numId w:val="35"/>
        </w:numPr>
        <w:spacing w:after="120" w:line="240" w:lineRule="auto"/>
        <w:ind w:left="426" w:hanging="284"/>
        <w:contextualSpacing w:val="0"/>
        <w:jc w:val="both"/>
        <w:rPr>
          <w:rFonts w:ascii="Arial" w:hAnsi="Arial" w:cs="Arial"/>
        </w:rPr>
      </w:pPr>
      <w:r w:rsidRPr="0013565E">
        <w:rPr>
          <w:rFonts w:ascii="Arial" w:hAnsi="Arial" w:cs="Arial"/>
        </w:rPr>
        <w:t>opći akt</w:t>
      </w:r>
      <w:r>
        <w:rPr>
          <w:rFonts w:ascii="Arial" w:hAnsi="Arial" w:cs="Arial"/>
        </w:rPr>
        <w:t xml:space="preserve"> kojim se utvrđuju</w:t>
      </w:r>
      <w:r w:rsidRPr="0013565E">
        <w:rPr>
          <w:rFonts w:ascii="Arial" w:hAnsi="Arial" w:cs="Arial"/>
        </w:rPr>
        <w:t xml:space="preserve"> pravila, uvjet</w:t>
      </w:r>
      <w:r>
        <w:rPr>
          <w:rFonts w:ascii="Arial" w:hAnsi="Arial" w:cs="Arial"/>
        </w:rPr>
        <w:t>i</w:t>
      </w:r>
      <w:r w:rsidRPr="0013565E">
        <w:rPr>
          <w:rFonts w:ascii="Arial" w:hAnsi="Arial" w:cs="Arial"/>
        </w:rPr>
        <w:t xml:space="preserve"> i postup</w:t>
      </w:r>
      <w:r>
        <w:rPr>
          <w:rFonts w:ascii="Arial" w:hAnsi="Arial" w:cs="Arial"/>
        </w:rPr>
        <w:t>ci</w:t>
      </w:r>
      <w:r w:rsidRPr="0013565E">
        <w:rPr>
          <w:rFonts w:ascii="Arial" w:hAnsi="Arial" w:cs="Arial"/>
        </w:rPr>
        <w:t xml:space="preserve"> jednostavne nabave, i sve njegove kasnije promjene</w:t>
      </w:r>
      <w:r>
        <w:rPr>
          <w:rFonts w:ascii="Arial" w:hAnsi="Arial" w:cs="Arial"/>
        </w:rPr>
        <w:t>.</w:t>
      </w:r>
    </w:p>
    <w:p w14:paraId="5802B892" w14:textId="2A335743" w:rsidR="0013565E" w:rsidRDefault="0013565E" w:rsidP="009227DB">
      <w:pPr>
        <w:spacing w:after="120" w:line="240" w:lineRule="auto"/>
        <w:jc w:val="both"/>
        <w:rPr>
          <w:rFonts w:ascii="Arial" w:hAnsi="Arial" w:cs="Arial"/>
        </w:rPr>
      </w:pPr>
      <w:r w:rsidRPr="0013565E">
        <w:rPr>
          <w:rFonts w:ascii="Arial" w:hAnsi="Arial" w:cs="Arial"/>
        </w:rPr>
        <w:t>Tijela javne vlasti obveznici provedbe ZJN-a, sve informacije trebaju objavljivati u zasebnoj rubrici, poštujući pritom načela pravovremenosti, lake pretraživosti i objave za više godina unazad (najmanje tri godine).</w:t>
      </w:r>
    </w:p>
    <w:p w14:paraId="4A9955C4" w14:textId="7CEED58D" w:rsidR="007676C1" w:rsidRPr="00600FE0" w:rsidRDefault="007676C1" w:rsidP="009227DB">
      <w:pPr>
        <w:spacing w:after="120" w:line="240" w:lineRule="auto"/>
        <w:jc w:val="both"/>
        <w:rPr>
          <w:rFonts w:ascii="Arial" w:hAnsi="Arial" w:cs="Arial"/>
        </w:rPr>
      </w:pPr>
      <w:r w:rsidRPr="00600FE0">
        <w:rPr>
          <w:rFonts w:ascii="Arial" w:hAnsi="Arial" w:cs="Arial"/>
        </w:rPr>
        <w:t xml:space="preserve">Iz perspektive </w:t>
      </w:r>
      <w:r w:rsidR="0013565E">
        <w:rPr>
          <w:rFonts w:ascii="Arial" w:hAnsi="Arial" w:cs="Arial"/>
        </w:rPr>
        <w:t>Zakona o pravu na pristup informacijama</w:t>
      </w:r>
      <w:r w:rsidRPr="00600FE0">
        <w:rPr>
          <w:rFonts w:ascii="Arial" w:hAnsi="Arial" w:cs="Arial"/>
        </w:rPr>
        <w:t>, obveza proaktivne objave smatra se ispunjenom ako tijelo javne vlasti u rubrici posvećenoj javnoj nabavi, umjesto cjelovitog dokumenta plana nabave (i registra ugovora o javnoj nabavi), objavi poveznice na EOJN, uz napomenu, odnosno uputu ili obrazloženje na koji način korisnik može ostvariti pristup navedenim dokumentima.</w:t>
      </w:r>
    </w:p>
    <w:p w14:paraId="3E055087" w14:textId="77777777" w:rsidR="0033528C" w:rsidRDefault="0033528C" w:rsidP="009227DB">
      <w:pPr>
        <w:pStyle w:val="ListParagraph"/>
        <w:spacing w:after="120" w:line="240" w:lineRule="auto"/>
        <w:ind w:left="709"/>
        <w:contextualSpacing w:val="0"/>
        <w:jc w:val="both"/>
        <w:rPr>
          <w:rFonts w:ascii="Arial" w:hAnsi="Arial" w:cs="Arial"/>
          <w:i/>
          <w:iCs/>
        </w:rPr>
      </w:pPr>
    </w:p>
    <w:p w14:paraId="7FFB709A" w14:textId="19672AA0" w:rsidR="00680915" w:rsidRPr="00D157A8" w:rsidRDefault="00680915" w:rsidP="009227DB">
      <w:pPr>
        <w:pStyle w:val="ListParagraph"/>
        <w:spacing w:after="120" w:line="240" w:lineRule="auto"/>
        <w:ind w:left="709"/>
        <w:contextualSpacing w:val="0"/>
        <w:jc w:val="both"/>
        <w:rPr>
          <w:rFonts w:ascii="Arial" w:hAnsi="Arial" w:cs="Arial"/>
          <w:i/>
          <w:iCs/>
        </w:rPr>
      </w:pPr>
      <w:r w:rsidRPr="00D157A8">
        <w:rPr>
          <w:rFonts w:ascii="Arial" w:hAnsi="Arial" w:cs="Arial"/>
          <w:i/>
          <w:iCs/>
        </w:rPr>
        <w:t>Obavijesti o raspisanim natječajima, dokumentacija potrebna za sudjelovanje u natječajnom postupku te obavijest o ishodu natječajnog postupka</w:t>
      </w:r>
      <w:r w:rsidR="00392D25">
        <w:rPr>
          <w:rFonts w:ascii="Arial" w:hAnsi="Arial" w:cs="Arial"/>
          <w:i/>
          <w:iCs/>
        </w:rPr>
        <w:t xml:space="preserve"> </w:t>
      </w:r>
      <w:r w:rsidR="00392D25" w:rsidRPr="00392D25">
        <w:rPr>
          <w:rFonts w:ascii="Arial" w:hAnsi="Arial" w:cs="Arial"/>
          <w:i/>
          <w:iCs/>
        </w:rPr>
        <w:t>(članak 10. stavak 1. točka 1</w:t>
      </w:r>
      <w:r w:rsidR="00392D25">
        <w:rPr>
          <w:rFonts w:ascii="Arial" w:hAnsi="Arial" w:cs="Arial"/>
          <w:i/>
          <w:iCs/>
        </w:rPr>
        <w:t>0</w:t>
      </w:r>
      <w:r w:rsidR="00392D25" w:rsidRPr="00392D25">
        <w:rPr>
          <w:rFonts w:ascii="Arial" w:hAnsi="Arial" w:cs="Arial"/>
          <w:i/>
          <w:iCs/>
        </w:rPr>
        <w:t>.)</w:t>
      </w:r>
    </w:p>
    <w:p w14:paraId="0DEE1334" w14:textId="49FE408E" w:rsidR="000C0D13" w:rsidRDefault="000C0D13" w:rsidP="009227DB">
      <w:pPr>
        <w:spacing w:after="120" w:line="240" w:lineRule="auto"/>
        <w:jc w:val="both"/>
        <w:rPr>
          <w:rFonts w:ascii="Arial" w:hAnsi="Arial" w:cs="Arial"/>
        </w:rPr>
      </w:pPr>
      <w:r w:rsidRPr="000C0D13">
        <w:rPr>
          <w:rFonts w:ascii="Arial" w:hAnsi="Arial" w:cs="Arial"/>
        </w:rPr>
        <w:t>Kategorija natječaja treba biti jasno izdvojena na internetskoj stranici, osobito kada se radi o natječajima za zapošljavanje</w:t>
      </w:r>
      <w:r>
        <w:rPr>
          <w:rFonts w:ascii="Arial" w:hAnsi="Arial" w:cs="Arial"/>
        </w:rPr>
        <w:t>, a i</w:t>
      </w:r>
      <w:r w:rsidRPr="000C0D13">
        <w:rPr>
          <w:rFonts w:ascii="Arial" w:hAnsi="Arial" w:cs="Arial"/>
        </w:rPr>
        <w:t>nformacije o natječajnim postupcima trebaju biti objavljene pravovremeno i na način pristupačan način svim zainteresiranim korisnicima.</w:t>
      </w:r>
    </w:p>
    <w:p w14:paraId="297174EE" w14:textId="2FBA53BE" w:rsidR="00105293" w:rsidRDefault="00DC4125" w:rsidP="0033528C">
      <w:pPr>
        <w:spacing w:after="0" w:line="240" w:lineRule="auto"/>
        <w:jc w:val="both"/>
        <w:rPr>
          <w:rFonts w:ascii="Arial" w:hAnsi="Arial" w:cs="Arial"/>
        </w:rPr>
      </w:pPr>
      <w:bookmarkStart w:id="4" w:name="_Hlk187412431"/>
      <w:r w:rsidRPr="00600FE0">
        <w:rPr>
          <w:rFonts w:ascii="Arial" w:hAnsi="Arial" w:cs="Arial"/>
        </w:rPr>
        <w:t>Tijela javne vlasti obvezna su objavljivati</w:t>
      </w:r>
      <w:r w:rsidR="00105293">
        <w:rPr>
          <w:rFonts w:ascii="Arial" w:hAnsi="Arial" w:cs="Arial"/>
        </w:rPr>
        <w:t>:</w:t>
      </w:r>
    </w:p>
    <w:bookmarkEnd w:id="4"/>
    <w:p w14:paraId="7E4DB751" w14:textId="0FFA8FF4" w:rsidR="00105293" w:rsidRDefault="00A3299A" w:rsidP="0033528C">
      <w:pPr>
        <w:pStyle w:val="ListParagraph"/>
        <w:numPr>
          <w:ilvl w:val="0"/>
          <w:numId w:val="35"/>
        </w:numPr>
        <w:spacing w:after="0" w:line="240" w:lineRule="auto"/>
        <w:ind w:left="426" w:hanging="284"/>
        <w:contextualSpacing w:val="0"/>
        <w:jc w:val="both"/>
        <w:rPr>
          <w:rFonts w:ascii="Arial" w:hAnsi="Arial" w:cs="Arial"/>
        </w:rPr>
      </w:pPr>
      <w:r w:rsidRPr="00600FE0">
        <w:rPr>
          <w:rFonts w:ascii="Arial" w:hAnsi="Arial" w:cs="Arial"/>
        </w:rPr>
        <w:t>informacije</w:t>
      </w:r>
      <w:r w:rsidRPr="00105293">
        <w:rPr>
          <w:rFonts w:ascii="Arial" w:hAnsi="Arial" w:cs="Arial"/>
        </w:rPr>
        <w:t xml:space="preserve"> </w:t>
      </w:r>
      <w:r w:rsidR="00DC4125" w:rsidRPr="00105293">
        <w:rPr>
          <w:rFonts w:ascii="Arial" w:hAnsi="Arial" w:cs="Arial"/>
        </w:rPr>
        <w:t xml:space="preserve">o raspisanim natječajima (za zapošljavanje, dodjelu stipendija, donacija, potpora, programa, zakupa i dr.), </w:t>
      </w:r>
      <w:r w:rsidR="00105293" w:rsidRPr="00600FE0">
        <w:rPr>
          <w:rFonts w:ascii="Arial" w:hAnsi="Arial" w:cs="Arial"/>
        </w:rPr>
        <w:t>uz navođenje mjesta gdje je objavljen (primjerice Narodne novine, Službeni glasnik, internetska stanica Hrvatskog zavoda za zapošljavanje, dnevni listovi i sl.)</w:t>
      </w:r>
      <w:r w:rsidR="00105293">
        <w:rPr>
          <w:rFonts w:ascii="Arial" w:hAnsi="Arial" w:cs="Arial"/>
        </w:rPr>
        <w:t>,</w:t>
      </w:r>
    </w:p>
    <w:p w14:paraId="4D47B7D5" w14:textId="254DD88C" w:rsidR="00105293" w:rsidRDefault="00DC4125" w:rsidP="0033528C">
      <w:pPr>
        <w:pStyle w:val="ListParagraph"/>
        <w:numPr>
          <w:ilvl w:val="0"/>
          <w:numId w:val="35"/>
        </w:numPr>
        <w:spacing w:after="0" w:line="240" w:lineRule="auto"/>
        <w:ind w:left="426" w:hanging="284"/>
        <w:contextualSpacing w:val="0"/>
        <w:jc w:val="both"/>
        <w:rPr>
          <w:rFonts w:ascii="Arial" w:hAnsi="Arial" w:cs="Arial"/>
        </w:rPr>
      </w:pPr>
      <w:r w:rsidRPr="00105293">
        <w:rPr>
          <w:rFonts w:ascii="Arial" w:hAnsi="Arial" w:cs="Arial"/>
        </w:rPr>
        <w:t>dokumentaciju koja je potrebna za sudjelovanje u tom natječajnom postupku</w:t>
      </w:r>
      <w:r w:rsidR="00105293">
        <w:rPr>
          <w:rFonts w:ascii="Arial" w:hAnsi="Arial" w:cs="Arial"/>
        </w:rPr>
        <w:t>,</w:t>
      </w:r>
    </w:p>
    <w:p w14:paraId="698D05D9" w14:textId="5B55D950" w:rsidR="00105293" w:rsidRDefault="00105293" w:rsidP="0033528C">
      <w:pPr>
        <w:pStyle w:val="ListParagraph"/>
        <w:numPr>
          <w:ilvl w:val="0"/>
          <w:numId w:val="35"/>
        </w:numPr>
        <w:spacing w:after="0" w:line="240" w:lineRule="auto"/>
        <w:ind w:left="426" w:hanging="284"/>
        <w:contextualSpacing w:val="0"/>
        <w:jc w:val="both"/>
        <w:rPr>
          <w:rFonts w:ascii="Arial" w:hAnsi="Arial" w:cs="Arial"/>
        </w:rPr>
      </w:pPr>
      <w:r>
        <w:rPr>
          <w:rFonts w:ascii="Arial" w:hAnsi="Arial" w:cs="Arial"/>
        </w:rPr>
        <w:t>obavijest</w:t>
      </w:r>
      <w:r w:rsidRPr="00105293">
        <w:t xml:space="preserve"> </w:t>
      </w:r>
      <w:r w:rsidRPr="00105293">
        <w:rPr>
          <w:rFonts w:ascii="Arial" w:hAnsi="Arial" w:cs="Arial"/>
        </w:rPr>
        <w:t xml:space="preserve">o ishodu nakon svake faze </w:t>
      </w:r>
      <w:r>
        <w:rPr>
          <w:rFonts w:ascii="Arial" w:hAnsi="Arial" w:cs="Arial"/>
        </w:rPr>
        <w:t xml:space="preserve">natječajnog </w:t>
      </w:r>
      <w:r w:rsidRPr="00105293">
        <w:rPr>
          <w:rFonts w:ascii="Arial" w:hAnsi="Arial" w:cs="Arial"/>
        </w:rPr>
        <w:t>postupka</w:t>
      </w:r>
      <w:r>
        <w:rPr>
          <w:rFonts w:ascii="Arial" w:hAnsi="Arial" w:cs="Arial"/>
        </w:rPr>
        <w:t>, ako postupak ima nekoliko faza,</w:t>
      </w:r>
    </w:p>
    <w:p w14:paraId="1A0C4DA2" w14:textId="6EEED45D" w:rsidR="00105293" w:rsidRDefault="00DC4125" w:rsidP="009227DB">
      <w:pPr>
        <w:pStyle w:val="ListParagraph"/>
        <w:numPr>
          <w:ilvl w:val="0"/>
          <w:numId w:val="35"/>
        </w:numPr>
        <w:spacing w:after="120" w:line="240" w:lineRule="auto"/>
        <w:ind w:left="426" w:hanging="284"/>
        <w:contextualSpacing w:val="0"/>
        <w:jc w:val="both"/>
        <w:rPr>
          <w:rFonts w:ascii="Arial" w:hAnsi="Arial" w:cs="Arial"/>
        </w:rPr>
      </w:pPr>
      <w:r w:rsidRPr="00105293">
        <w:rPr>
          <w:rFonts w:ascii="Arial" w:hAnsi="Arial" w:cs="Arial"/>
        </w:rPr>
        <w:lastRenderedPageBreak/>
        <w:t xml:space="preserve">obavijesti o </w:t>
      </w:r>
      <w:r w:rsidR="00105293">
        <w:rPr>
          <w:rFonts w:ascii="Arial" w:hAnsi="Arial" w:cs="Arial"/>
        </w:rPr>
        <w:t xml:space="preserve">konačnom </w:t>
      </w:r>
      <w:r w:rsidRPr="00105293">
        <w:rPr>
          <w:rFonts w:ascii="Arial" w:hAnsi="Arial" w:cs="Arial"/>
        </w:rPr>
        <w:t xml:space="preserve">ishodu natječajnih postupaka. </w:t>
      </w:r>
    </w:p>
    <w:p w14:paraId="68C539FF" w14:textId="229C7912" w:rsidR="00DC4125" w:rsidRPr="00600FE0" w:rsidRDefault="00DC4125" w:rsidP="009227DB">
      <w:pPr>
        <w:spacing w:after="120" w:line="240" w:lineRule="auto"/>
        <w:jc w:val="both"/>
        <w:rPr>
          <w:rFonts w:ascii="Arial" w:hAnsi="Arial" w:cs="Arial"/>
        </w:rPr>
      </w:pPr>
      <w:r w:rsidRPr="00600FE0">
        <w:rPr>
          <w:rFonts w:ascii="Arial" w:hAnsi="Arial" w:cs="Arial"/>
        </w:rPr>
        <w:t xml:space="preserve">Konačni ishod natječajnog postupka je javna informacija </w:t>
      </w:r>
      <w:r w:rsidR="00105293">
        <w:rPr>
          <w:rFonts w:ascii="Arial" w:hAnsi="Arial" w:cs="Arial"/>
        </w:rPr>
        <w:t>pa</w:t>
      </w:r>
      <w:r w:rsidRPr="00600FE0">
        <w:rPr>
          <w:rFonts w:ascii="Arial" w:hAnsi="Arial" w:cs="Arial"/>
        </w:rPr>
        <w:t xml:space="preserve"> imena </w:t>
      </w:r>
      <w:r w:rsidR="00EA4B06">
        <w:rPr>
          <w:rFonts w:ascii="Arial" w:hAnsi="Arial" w:cs="Arial"/>
        </w:rPr>
        <w:t>izabranih kandidata</w:t>
      </w:r>
      <w:r w:rsidRPr="00600FE0">
        <w:rPr>
          <w:rFonts w:ascii="Arial" w:hAnsi="Arial" w:cs="Arial"/>
        </w:rPr>
        <w:t>, primatelja stipendija, najmoprim</w:t>
      </w:r>
      <w:r w:rsidR="00EA4B06">
        <w:rPr>
          <w:rFonts w:ascii="Arial" w:hAnsi="Arial" w:cs="Arial"/>
        </w:rPr>
        <w:t>a</w:t>
      </w:r>
      <w:r w:rsidRPr="00600FE0">
        <w:rPr>
          <w:rFonts w:ascii="Arial" w:hAnsi="Arial" w:cs="Arial"/>
        </w:rPr>
        <w:t>ca poslovnih prostora u vlasništvu tijela javne vlasti i sl. trebaju biti javno objavljena.</w:t>
      </w:r>
    </w:p>
    <w:p w14:paraId="380B7510" w14:textId="7389626D" w:rsidR="00105293" w:rsidRDefault="00DC4125" w:rsidP="009227DB">
      <w:pPr>
        <w:spacing w:after="120" w:line="240" w:lineRule="auto"/>
        <w:jc w:val="both"/>
        <w:rPr>
          <w:rFonts w:ascii="Arial" w:hAnsi="Arial" w:cs="Arial"/>
        </w:rPr>
      </w:pPr>
      <w:r w:rsidRPr="00600FE0">
        <w:rPr>
          <w:rFonts w:ascii="Arial" w:hAnsi="Arial" w:cs="Arial"/>
        </w:rPr>
        <w:t>Kod natječajnog postupka za zapošljavanje treba objaviti ime i prezime i stručnu spremu izabranog kandidata. Navedeni podaci predstavljaju minimalni standard koja su tijela javne vlasti obvezna objaviti na internetskoj stranici</w:t>
      </w:r>
      <w:r w:rsidR="00B344B7">
        <w:rPr>
          <w:rFonts w:ascii="Arial" w:hAnsi="Arial" w:cs="Arial"/>
        </w:rPr>
        <w:t xml:space="preserve"> te z</w:t>
      </w:r>
      <w:r w:rsidRPr="00600FE0">
        <w:rPr>
          <w:rFonts w:ascii="Arial" w:hAnsi="Arial" w:cs="Arial"/>
        </w:rPr>
        <w:t xml:space="preserve">a </w:t>
      </w:r>
      <w:r w:rsidR="00B344B7">
        <w:rPr>
          <w:rFonts w:ascii="Arial" w:hAnsi="Arial" w:cs="Arial"/>
        </w:rPr>
        <w:t xml:space="preserve">navedenu </w:t>
      </w:r>
      <w:r w:rsidRPr="00600FE0">
        <w:rPr>
          <w:rFonts w:ascii="Arial" w:hAnsi="Arial" w:cs="Arial"/>
        </w:rPr>
        <w:t>objavu privola izabranog kandidata nije potrebna</w:t>
      </w:r>
      <w:r w:rsidR="00105293">
        <w:rPr>
          <w:rFonts w:ascii="Arial" w:hAnsi="Arial" w:cs="Arial"/>
        </w:rPr>
        <w:t>.</w:t>
      </w:r>
    </w:p>
    <w:p w14:paraId="26D3C0B1" w14:textId="3E1D304B" w:rsidR="00DC4125" w:rsidRDefault="00105293" w:rsidP="009227DB">
      <w:pPr>
        <w:spacing w:after="120" w:line="240" w:lineRule="auto"/>
        <w:jc w:val="both"/>
        <w:rPr>
          <w:rFonts w:ascii="Arial" w:hAnsi="Arial" w:cs="Arial"/>
        </w:rPr>
      </w:pPr>
      <w:r>
        <w:rPr>
          <w:rFonts w:ascii="Arial" w:hAnsi="Arial" w:cs="Arial"/>
        </w:rPr>
        <w:t>I</w:t>
      </w:r>
      <w:r w:rsidR="00DC4125" w:rsidRPr="00600FE0">
        <w:rPr>
          <w:rFonts w:ascii="Arial" w:hAnsi="Arial" w:cs="Arial"/>
        </w:rPr>
        <w:t>nformacija o neizabranim kandidatima u natječajnom postupku za zapošljavanje u tijelima javne vlasti nije informacija od javnog interesa</w:t>
      </w:r>
      <w:r>
        <w:rPr>
          <w:rFonts w:ascii="Arial" w:hAnsi="Arial" w:cs="Arial"/>
        </w:rPr>
        <w:t xml:space="preserve"> (</w:t>
      </w:r>
      <w:hyperlink r:id="rId17" w:history="1">
        <w:r w:rsidR="00DC4125" w:rsidRPr="00600FE0">
          <w:rPr>
            <w:rStyle w:val="Hyperlink"/>
            <w:rFonts w:ascii="Arial" w:hAnsi="Arial" w:cs="Arial"/>
          </w:rPr>
          <w:t>https://pristupinfo.hr/informacija-o-neizabranim-kandidatima-u-natjecajnom-postupku-za-zaposljavanje-u-tijelima-javne-vlasti-nije-informacija-od-javnog-interesa/</w:t>
        </w:r>
      </w:hyperlink>
      <w:r>
        <w:rPr>
          <w:rStyle w:val="Hyperlink"/>
          <w:rFonts w:ascii="Arial" w:hAnsi="Arial" w:cs="Arial"/>
        </w:rPr>
        <w:t>)</w:t>
      </w:r>
      <w:r w:rsidR="00DC4125" w:rsidRPr="00600FE0">
        <w:rPr>
          <w:rFonts w:ascii="Arial" w:hAnsi="Arial" w:cs="Arial"/>
        </w:rPr>
        <w:t xml:space="preserve">. </w:t>
      </w:r>
    </w:p>
    <w:p w14:paraId="16C4D334" w14:textId="3666072C" w:rsidR="000C0D13" w:rsidRDefault="00DC4125" w:rsidP="009227DB">
      <w:pPr>
        <w:spacing w:after="120" w:line="240" w:lineRule="auto"/>
        <w:jc w:val="both"/>
        <w:rPr>
          <w:rFonts w:ascii="Arial" w:hAnsi="Arial" w:cs="Arial"/>
        </w:rPr>
      </w:pPr>
      <w:r w:rsidRPr="00600FE0">
        <w:rPr>
          <w:rFonts w:ascii="Arial" w:hAnsi="Arial" w:cs="Arial"/>
        </w:rPr>
        <w:t xml:space="preserve">Kada se radi o javnim pozivima za imenovanje na određene funkcije ili stalna ili ad </w:t>
      </w:r>
      <w:proofErr w:type="spellStart"/>
      <w:r w:rsidRPr="00600FE0">
        <w:rPr>
          <w:rFonts w:ascii="Arial" w:hAnsi="Arial" w:cs="Arial"/>
        </w:rPr>
        <w:t>hoc</w:t>
      </w:r>
      <w:proofErr w:type="spellEnd"/>
      <w:r w:rsidRPr="00600FE0">
        <w:rPr>
          <w:rFonts w:ascii="Arial" w:hAnsi="Arial" w:cs="Arial"/>
        </w:rPr>
        <w:t xml:space="preserve"> tijela (npr. vanjski članovi odbora Hrvatskog sabora, dužnosnici koje imenuje Hrvatski sabor, članovi posebnih povjerenstava državnih i drugih tijela i slično), postupak izbora mora biti javan, u smislu omogućavanja pristupa informacijama javnosti kako bi se ista upoznala s kandidatima </w:t>
      </w:r>
      <w:r w:rsidR="00EA4B06">
        <w:rPr>
          <w:rFonts w:ascii="Arial" w:hAnsi="Arial" w:cs="Arial"/>
        </w:rPr>
        <w:t>z</w:t>
      </w:r>
      <w:r w:rsidRPr="00600FE0">
        <w:rPr>
          <w:rFonts w:ascii="Arial" w:hAnsi="Arial" w:cs="Arial"/>
        </w:rPr>
        <w:t xml:space="preserve">a određene javne funkcije i njihovim stručnim kvalifikacijama. </w:t>
      </w:r>
    </w:p>
    <w:p w14:paraId="20EBC559" w14:textId="77777777" w:rsidR="00A3299A" w:rsidRDefault="00DC4125" w:rsidP="0033528C">
      <w:pPr>
        <w:spacing w:after="0" w:line="240" w:lineRule="auto"/>
        <w:jc w:val="both"/>
        <w:rPr>
          <w:rFonts w:ascii="Arial" w:hAnsi="Arial" w:cs="Arial"/>
        </w:rPr>
      </w:pPr>
      <w:r w:rsidRPr="00600FE0">
        <w:rPr>
          <w:rFonts w:ascii="Arial" w:hAnsi="Arial" w:cs="Arial"/>
        </w:rPr>
        <w:t>Pri provedbi postupka izbora odnosno imenovanja putem javnog poziva</w:t>
      </w:r>
      <w:r w:rsidR="00154500" w:rsidRPr="00600FE0">
        <w:rPr>
          <w:rFonts w:ascii="Arial" w:hAnsi="Arial" w:cs="Arial"/>
        </w:rPr>
        <w:t>, potrebno je</w:t>
      </w:r>
      <w:r w:rsidRPr="00600FE0">
        <w:rPr>
          <w:rFonts w:ascii="Arial" w:hAnsi="Arial" w:cs="Arial"/>
        </w:rPr>
        <w:t xml:space="preserve"> objaviti</w:t>
      </w:r>
      <w:r w:rsidR="00A3299A">
        <w:rPr>
          <w:rFonts w:ascii="Arial" w:hAnsi="Arial" w:cs="Arial"/>
        </w:rPr>
        <w:t>:</w:t>
      </w:r>
    </w:p>
    <w:p w14:paraId="4702CB08" w14:textId="77777777" w:rsidR="00A3299A" w:rsidRDefault="00DC4125" w:rsidP="00D9547B">
      <w:pPr>
        <w:pStyle w:val="ListParagraph"/>
        <w:numPr>
          <w:ilvl w:val="0"/>
          <w:numId w:val="35"/>
        </w:numPr>
        <w:spacing w:after="0" w:line="240" w:lineRule="auto"/>
        <w:ind w:left="426" w:hanging="284"/>
        <w:contextualSpacing w:val="0"/>
        <w:jc w:val="both"/>
        <w:rPr>
          <w:rFonts w:ascii="Arial" w:hAnsi="Arial" w:cs="Arial"/>
        </w:rPr>
      </w:pPr>
      <w:r w:rsidRPr="00A3299A">
        <w:rPr>
          <w:rFonts w:ascii="Arial" w:hAnsi="Arial" w:cs="Arial"/>
        </w:rPr>
        <w:t xml:space="preserve">poziv za kandidaturu sa svim relevantnim podacima i uvjetima, </w:t>
      </w:r>
    </w:p>
    <w:p w14:paraId="4B588D58" w14:textId="77777777" w:rsidR="00A3299A" w:rsidRDefault="00DC4125" w:rsidP="00D9547B">
      <w:pPr>
        <w:pStyle w:val="ListParagraph"/>
        <w:numPr>
          <w:ilvl w:val="0"/>
          <w:numId w:val="35"/>
        </w:numPr>
        <w:spacing w:after="0" w:line="240" w:lineRule="auto"/>
        <w:ind w:left="426" w:hanging="284"/>
        <w:contextualSpacing w:val="0"/>
        <w:jc w:val="both"/>
        <w:rPr>
          <w:rFonts w:ascii="Arial" w:hAnsi="Arial" w:cs="Arial"/>
        </w:rPr>
      </w:pPr>
      <w:r w:rsidRPr="00A3299A">
        <w:rPr>
          <w:rFonts w:ascii="Arial" w:hAnsi="Arial" w:cs="Arial"/>
        </w:rPr>
        <w:t xml:space="preserve">popis kandidata koji se javljaju za javne funkcije i njihove životopise, koji uključuju njihove profesionalne kvalifikacije koje su uvjet za imenovanje odnosno izbor (radno iskustvo, stručne kvalifikacije, posebna znanja i vještine i sl.) te </w:t>
      </w:r>
    </w:p>
    <w:p w14:paraId="0D9E631F" w14:textId="5133CD51" w:rsidR="00680915" w:rsidRDefault="00DC4125" w:rsidP="00D9547B">
      <w:pPr>
        <w:pStyle w:val="ListParagraph"/>
        <w:numPr>
          <w:ilvl w:val="0"/>
          <w:numId w:val="35"/>
        </w:numPr>
        <w:spacing w:after="120" w:line="240" w:lineRule="auto"/>
        <w:ind w:left="426" w:hanging="284"/>
        <w:contextualSpacing w:val="0"/>
        <w:jc w:val="both"/>
        <w:rPr>
          <w:rFonts w:ascii="Arial" w:hAnsi="Arial" w:cs="Arial"/>
        </w:rPr>
      </w:pPr>
      <w:r w:rsidRPr="00A3299A">
        <w:rPr>
          <w:rFonts w:ascii="Arial" w:hAnsi="Arial" w:cs="Arial"/>
        </w:rPr>
        <w:t>objaviti rezultate postupka.</w:t>
      </w:r>
    </w:p>
    <w:p w14:paraId="0B0D0298" w14:textId="77777777" w:rsidR="00A3299A" w:rsidRPr="00A3299A" w:rsidRDefault="00A3299A" w:rsidP="009227DB">
      <w:pPr>
        <w:spacing w:after="120" w:line="240" w:lineRule="auto"/>
        <w:jc w:val="both"/>
        <w:rPr>
          <w:rFonts w:ascii="Arial" w:hAnsi="Arial" w:cs="Arial"/>
        </w:rPr>
      </w:pPr>
    </w:p>
    <w:p w14:paraId="104D6445" w14:textId="56E443DF" w:rsidR="00680915" w:rsidRPr="00D157A8" w:rsidRDefault="00680915" w:rsidP="009227DB">
      <w:pPr>
        <w:pStyle w:val="ListParagraph"/>
        <w:spacing w:after="120" w:line="240" w:lineRule="auto"/>
        <w:ind w:left="709"/>
        <w:contextualSpacing w:val="0"/>
        <w:jc w:val="both"/>
        <w:rPr>
          <w:rFonts w:ascii="Arial" w:hAnsi="Arial" w:cs="Arial"/>
          <w:i/>
          <w:iCs/>
        </w:rPr>
      </w:pPr>
      <w:r w:rsidRPr="00D157A8">
        <w:rPr>
          <w:rFonts w:ascii="Arial" w:hAnsi="Arial" w:cs="Arial"/>
          <w:i/>
          <w:iCs/>
        </w:rPr>
        <w:t>Informacije o unutarnjem ustrojstvu tijela javne vlasti, s imenima čelnika tijela i voditelja ustrojstvenih jedinica i njihovim podacima za kontakt</w:t>
      </w:r>
      <w:r w:rsidR="00392D25">
        <w:rPr>
          <w:rFonts w:ascii="Arial" w:hAnsi="Arial" w:cs="Arial"/>
          <w:i/>
          <w:iCs/>
        </w:rPr>
        <w:t xml:space="preserve"> </w:t>
      </w:r>
      <w:r w:rsidR="00392D25" w:rsidRPr="00392D25">
        <w:rPr>
          <w:rFonts w:ascii="Arial" w:hAnsi="Arial" w:cs="Arial"/>
          <w:i/>
          <w:iCs/>
        </w:rPr>
        <w:t>(članak 10. stavak 1. točka 1</w:t>
      </w:r>
      <w:r w:rsidR="00392D25">
        <w:rPr>
          <w:rFonts w:ascii="Arial" w:hAnsi="Arial" w:cs="Arial"/>
          <w:i/>
          <w:iCs/>
        </w:rPr>
        <w:t>1</w:t>
      </w:r>
      <w:r w:rsidR="00392D25" w:rsidRPr="00392D25">
        <w:rPr>
          <w:rFonts w:ascii="Arial" w:hAnsi="Arial" w:cs="Arial"/>
          <w:i/>
          <w:iCs/>
        </w:rPr>
        <w:t>.)</w:t>
      </w:r>
    </w:p>
    <w:p w14:paraId="7390C80B" w14:textId="3382D651" w:rsidR="00B344B7" w:rsidRDefault="00A3299A" w:rsidP="009227DB">
      <w:pPr>
        <w:spacing w:after="120" w:line="240" w:lineRule="auto"/>
        <w:jc w:val="both"/>
        <w:rPr>
          <w:rFonts w:ascii="Arial" w:hAnsi="Arial" w:cs="Arial"/>
        </w:rPr>
      </w:pPr>
      <w:r>
        <w:rPr>
          <w:rFonts w:ascii="Arial" w:hAnsi="Arial" w:cs="Arial"/>
        </w:rPr>
        <w:t>Navedena obveza objava informacija</w:t>
      </w:r>
      <w:r w:rsidR="00081803" w:rsidRPr="00600FE0">
        <w:rPr>
          <w:rFonts w:ascii="Arial" w:hAnsi="Arial" w:cs="Arial"/>
        </w:rPr>
        <w:t xml:space="preserve"> </w:t>
      </w:r>
      <w:r>
        <w:rPr>
          <w:rFonts w:ascii="Arial" w:hAnsi="Arial" w:cs="Arial"/>
        </w:rPr>
        <w:t>odnosi se na</w:t>
      </w:r>
      <w:r w:rsidR="00081803" w:rsidRPr="00600FE0">
        <w:rPr>
          <w:rFonts w:ascii="Arial" w:hAnsi="Arial" w:cs="Arial"/>
        </w:rPr>
        <w:t xml:space="preserve"> ključne informacije o organizaciji i ključnim osobama u tijelu javne vlasti koje su od iznimnog značaja za javnost</w:t>
      </w:r>
      <w:r>
        <w:rPr>
          <w:rFonts w:ascii="Arial" w:hAnsi="Arial" w:cs="Arial"/>
        </w:rPr>
        <w:t>. S</w:t>
      </w:r>
      <w:r w:rsidR="00081803" w:rsidRPr="00600FE0">
        <w:rPr>
          <w:rFonts w:ascii="Arial" w:hAnsi="Arial" w:cs="Arial"/>
        </w:rPr>
        <w:t>toga</w:t>
      </w:r>
      <w:r>
        <w:rPr>
          <w:rFonts w:ascii="Arial" w:hAnsi="Arial" w:cs="Arial"/>
        </w:rPr>
        <w:t xml:space="preserve">, iako Zakon to ne propisuje, nema zapreke </w:t>
      </w:r>
      <w:r w:rsidR="00081803" w:rsidRPr="00600FE0">
        <w:rPr>
          <w:rFonts w:ascii="Arial" w:hAnsi="Arial" w:cs="Arial"/>
        </w:rPr>
        <w:t xml:space="preserve">da </w:t>
      </w:r>
      <w:r>
        <w:rPr>
          <w:rFonts w:ascii="Arial" w:hAnsi="Arial" w:cs="Arial"/>
        </w:rPr>
        <w:t xml:space="preserve">se na </w:t>
      </w:r>
      <w:r w:rsidR="00081803" w:rsidRPr="00600FE0">
        <w:rPr>
          <w:rFonts w:ascii="Arial" w:hAnsi="Arial" w:cs="Arial"/>
        </w:rPr>
        <w:t>internetskim stranicama formira posebn</w:t>
      </w:r>
      <w:r>
        <w:rPr>
          <w:rFonts w:ascii="Arial" w:hAnsi="Arial" w:cs="Arial"/>
        </w:rPr>
        <w:t>a</w:t>
      </w:r>
      <w:r w:rsidR="00081803" w:rsidRPr="00600FE0">
        <w:rPr>
          <w:rFonts w:ascii="Arial" w:hAnsi="Arial" w:cs="Arial"/>
        </w:rPr>
        <w:t>, pristupačn</w:t>
      </w:r>
      <w:r>
        <w:rPr>
          <w:rFonts w:ascii="Arial" w:hAnsi="Arial" w:cs="Arial"/>
        </w:rPr>
        <w:t>a</w:t>
      </w:r>
      <w:r w:rsidR="00081803" w:rsidRPr="00600FE0">
        <w:rPr>
          <w:rFonts w:ascii="Arial" w:hAnsi="Arial" w:cs="Arial"/>
        </w:rPr>
        <w:t xml:space="preserve"> i s naslovne stranice zamjetljiv</w:t>
      </w:r>
      <w:r>
        <w:rPr>
          <w:rFonts w:ascii="Arial" w:hAnsi="Arial" w:cs="Arial"/>
        </w:rPr>
        <w:t>a</w:t>
      </w:r>
      <w:r w:rsidR="00081803" w:rsidRPr="00600FE0">
        <w:rPr>
          <w:rFonts w:ascii="Arial" w:hAnsi="Arial" w:cs="Arial"/>
        </w:rPr>
        <w:t xml:space="preserve"> rubrik</w:t>
      </w:r>
      <w:r>
        <w:rPr>
          <w:rFonts w:ascii="Arial" w:hAnsi="Arial" w:cs="Arial"/>
        </w:rPr>
        <w:t>a</w:t>
      </w:r>
      <w:r w:rsidR="00081803" w:rsidRPr="00600FE0">
        <w:rPr>
          <w:rFonts w:ascii="Arial" w:hAnsi="Arial" w:cs="Arial"/>
        </w:rPr>
        <w:t xml:space="preserve"> koja se odnosi na unutarnje ustrojstvo i kontakt podatke. </w:t>
      </w:r>
    </w:p>
    <w:p w14:paraId="2B980131" w14:textId="21F3E578" w:rsidR="00A3299A" w:rsidRDefault="00A3299A" w:rsidP="009227DB">
      <w:pPr>
        <w:spacing w:after="120" w:line="240" w:lineRule="auto"/>
        <w:jc w:val="both"/>
        <w:rPr>
          <w:rFonts w:ascii="Arial" w:hAnsi="Arial" w:cs="Arial"/>
        </w:rPr>
      </w:pPr>
      <w:r w:rsidRPr="00600FE0">
        <w:rPr>
          <w:rFonts w:ascii="Arial" w:hAnsi="Arial" w:cs="Arial"/>
        </w:rPr>
        <w:t>Tijela javne vlasti obvezna su objavljivati</w:t>
      </w:r>
      <w:r>
        <w:rPr>
          <w:rFonts w:ascii="Arial" w:hAnsi="Arial" w:cs="Arial"/>
        </w:rPr>
        <w:t>:</w:t>
      </w:r>
    </w:p>
    <w:p w14:paraId="36FE9C2D" w14:textId="6FD2702D" w:rsidR="00AF12C5" w:rsidRDefault="00AF12C5" w:rsidP="009227DB">
      <w:pPr>
        <w:pStyle w:val="ListParagraph"/>
        <w:numPr>
          <w:ilvl w:val="0"/>
          <w:numId w:val="35"/>
        </w:numPr>
        <w:spacing w:after="120" w:line="240" w:lineRule="auto"/>
        <w:ind w:left="426" w:hanging="284"/>
        <w:contextualSpacing w:val="0"/>
        <w:jc w:val="both"/>
        <w:rPr>
          <w:rFonts w:ascii="Arial" w:hAnsi="Arial" w:cs="Arial"/>
        </w:rPr>
      </w:pPr>
      <w:r w:rsidRPr="00AF12C5">
        <w:rPr>
          <w:rFonts w:ascii="Arial" w:hAnsi="Arial" w:cs="Arial"/>
        </w:rPr>
        <w:t>opće podatke, tzv. osobnu iskaznicu tijela: puni naziv tijela, adresa sjedišta, OIB i matični broj, adresa elektronske pošte određene za primitak upita i drugih podnesaka, broj telefona, radno vrijeme, vrijeme za prijam stranaka, dokument o radnom vremenu - pravilnik, odluka i dr. (ako postoji)</w:t>
      </w:r>
      <w:r>
        <w:rPr>
          <w:rFonts w:ascii="Arial" w:hAnsi="Arial" w:cs="Arial"/>
        </w:rPr>
        <w:t>,</w:t>
      </w:r>
    </w:p>
    <w:p w14:paraId="1506E073" w14:textId="6DEA7186" w:rsidR="00AF12C5" w:rsidRPr="00AF12C5" w:rsidRDefault="00AF12C5" w:rsidP="009227DB">
      <w:pPr>
        <w:pStyle w:val="ListParagraph"/>
        <w:numPr>
          <w:ilvl w:val="0"/>
          <w:numId w:val="35"/>
        </w:numPr>
        <w:spacing w:after="120" w:line="240" w:lineRule="auto"/>
        <w:ind w:left="426" w:hanging="284"/>
        <w:contextualSpacing w:val="0"/>
        <w:jc w:val="both"/>
        <w:rPr>
          <w:rFonts w:ascii="Arial" w:hAnsi="Arial" w:cs="Arial"/>
        </w:rPr>
      </w:pPr>
      <w:r w:rsidRPr="00AF12C5">
        <w:rPr>
          <w:rFonts w:ascii="Arial" w:hAnsi="Arial" w:cs="Arial"/>
        </w:rPr>
        <w:t xml:space="preserve">podatke o organizacijskom ustrojstvu, u opisnom obliku te po mogućnosti i u grafičkom obliku (npr. organigram ili sustavni prikaz ustrojstvenih jedinica). </w:t>
      </w:r>
    </w:p>
    <w:p w14:paraId="778A2FB4" w14:textId="49867D79" w:rsidR="00AF12C5" w:rsidRDefault="00AF12C5" w:rsidP="009227DB">
      <w:pPr>
        <w:spacing w:after="120" w:line="240" w:lineRule="auto"/>
        <w:ind w:left="142"/>
        <w:jc w:val="both"/>
        <w:rPr>
          <w:rFonts w:ascii="Arial" w:hAnsi="Arial" w:cs="Arial"/>
        </w:rPr>
      </w:pPr>
      <w:r>
        <w:rPr>
          <w:rFonts w:ascii="Arial" w:hAnsi="Arial" w:cs="Arial"/>
        </w:rPr>
        <w:t>O</w:t>
      </w:r>
      <w:r w:rsidRPr="00AF12C5">
        <w:rPr>
          <w:rFonts w:ascii="Arial" w:hAnsi="Arial" w:cs="Arial"/>
        </w:rPr>
        <w:t xml:space="preserve">bjava samo jedne adrese elektroničke pošte, kao opći kontakt tijela javne vlasti, nije u skladu sa </w:t>
      </w:r>
      <w:r>
        <w:rPr>
          <w:rFonts w:ascii="Arial" w:hAnsi="Arial" w:cs="Arial"/>
        </w:rPr>
        <w:t>Zakonom o pravu na pristup informacijama</w:t>
      </w:r>
      <w:r w:rsidRPr="00AF12C5">
        <w:rPr>
          <w:rFonts w:ascii="Arial" w:hAnsi="Arial" w:cs="Arial"/>
        </w:rPr>
        <w:t>, ako u rubrici gdje su objavljene informacije o unutarnjem ustrojstvu nema drugih podataka za kontakt, odnosno, ako nisu objavljene adrese elektroničke pošte čelnika i voditelja ustrojstvenih jedinica, kao ključnih osoba u tijelu.</w:t>
      </w:r>
    </w:p>
    <w:p w14:paraId="1DFAF879" w14:textId="0CFD96AD" w:rsidR="00AF12C5" w:rsidRDefault="00AF12C5" w:rsidP="0033528C">
      <w:pPr>
        <w:spacing w:after="0" w:line="240" w:lineRule="auto"/>
        <w:ind w:left="142"/>
        <w:jc w:val="both"/>
        <w:rPr>
          <w:rFonts w:ascii="Arial" w:hAnsi="Arial" w:cs="Arial"/>
        </w:rPr>
      </w:pPr>
      <w:r w:rsidRPr="00AF12C5">
        <w:rPr>
          <w:rFonts w:ascii="Arial" w:hAnsi="Arial" w:cs="Arial"/>
        </w:rPr>
        <w:t>U opisnom dijelu tijela javne vlasti trebaju objaviti:</w:t>
      </w:r>
    </w:p>
    <w:p w14:paraId="13203046" w14:textId="5AB4B6FD" w:rsidR="00AF12C5" w:rsidRDefault="00AF12C5" w:rsidP="0033528C">
      <w:pPr>
        <w:pStyle w:val="ListParagraph"/>
        <w:numPr>
          <w:ilvl w:val="0"/>
          <w:numId w:val="35"/>
        </w:numPr>
        <w:spacing w:after="0" w:line="240" w:lineRule="auto"/>
        <w:ind w:left="426" w:hanging="284"/>
        <w:contextualSpacing w:val="0"/>
        <w:jc w:val="both"/>
        <w:rPr>
          <w:rFonts w:ascii="Arial" w:hAnsi="Arial" w:cs="Arial"/>
        </w:rPr>
      </w:pPr>
      <w:r w:rsidRPr="00AF12C5">
        <w:rPr>
          <w:rFonts w:ascii="Arial" w:hAnsi="Arial" w:cs="Arial"/>
        </w:rPr>
        <w:t>organizacijsk</w:t>
      </w:r>
      <w:r w:rsidR="00195ABB">
        <w:rPr>
          <w:rFonts w:ascii="Arial" w:hAnsi="Arial" w:cs="Arial"/>
        </w:rPr>
        <w:t>u</w:t>
      </w:r>
      <w:r w:rsidRPr="00AF12C5">
        <w:rPr>
          <w:rFonts w:ascii="Arial" w:hAnsi="Arial" w:cs="Arial"/>
        </w:rPr>
        <w:t xml:space="preserve"> struktur</w:t>
      </w:r>
      <w:r w:rsidR="00195ABB">
        <w:rPr>
          <w:rFonts w:ascii="Arial" w:hAnsi="Arial" w:cs="Arial"/>
        </w:rPr>
        <w:t>u</w:t>
      </w:r>
      <w:r w:rsidRPr="00AF12C5">
        <w:rPr>
          <w:rFonts w:ascii="Arial" w:hAnsi="Arial" w:cs="Arial"/>
        </w:rPr>
        <w:t xml:space="preserve"> i</w:t>
      </w:r>
      <w:r w:rsidR="00195ABB">
        <w:rPr>
          <w:rFonts w:ascii="Arial" w:hAnsi="Arial" w:cs="Arial"/>
        </w:rPr>
        <w:t>/ili</w:t>
      </w:r>
      <w:r w:rsidRPr="00AF12C5">
        <w:rPr>
          <w:rFonts w:ascii="Arial" w:hAnsi="Arial" w:cs="Arial"/>
        </w:rPr>
        <w:t xml:space="preserve"> sistematizaciju radnih mjesta</w:t>
      </w:r>
      <w:r>
        <w:rPr>
          <w:rFonts w:ascii="Arial" w:hAnsi="Arial" w:cs="Arial"/>
        </w:rPr>
        <w:t>,</w:t>
      </w:r>
    </w:p>
    <w:p w14:paraId="7A18C578" w14:textId="6ECBF6F0" w:rsidR="00AF12C5" w:rsidRDefault="00AF12C5" w:rsidP="0033528C">
      <w:pPr>
        <w:pStyle w:val="ListParagraph"/>
        <w:numPr>
          <w:ilvl w:val="0"/>
          <w:numId w:val="35"/>
        </w:numPr>
        <w:spacing w:after="0" w:line="240" w:lineRule="auto"/>
        <w:ind w:left="426" w:hanging="284"/>
        <w:contextualSpacing w:val="0"/>
        <w:jc w:val="both"/>
        <w:rPr>
          <w:rFonts w:ascii="Arial" w:hAnsi="Arial" w:cs="Arial"/>
        </w:rPr>
      </w:pPr>
      <w:r w:rsidRPr="00AF12C5">
        <w:rPr>
          <w:rFonts w:ascii="Arial" w:hAnsi="Arial" w:cs="Arial"/>
        </w:rPr>
        <w:t>podatke o unutarnjim ustrojstvenim jedinicama (naziv, djelokrug, način upravljanja i druga značajna pitanja)</w:t>
      </w:r>
      <w:r>
        <w:rPr>
          <w:rFonts w:ascii="Arial" w:hAnsi="Arial" w:cs="Arial"/>
        </w:rPr>
        <w:t>,</w:t>
      </w:r>
    </w:p>
    <w:p w14:paraId="2FE007E0" w14:textId="04907DE7" w:rsidR="00AF12C5" w:rsidRDefault="00AF12C5" w:rsidP="0033528C">
      <w:pPr>
        <w:pStyle w:val="ListParagraph"/>
        <w:numPr>
          <w:ilvl w:val="0"/>
          <w:numId w:val="35"/>
        </w:numPr>
        <w:spacing w:after="0" w:line="240" w:lineRule="auto"/>
        <w:ind w:left="426" w:hanging="284"/>
        <w:contextualSpacing w:val="0"/>
        <w:jc w:val="both"/>
        <w:rPr>
          <w:rFonts w:ascii="Arial" w:hAnsi="Arial" w:cs="Arial"/>
        </w:rPr>
      </w:pPr>
      <w:r w:rsidRPr="00AF12C5">
        <w:rPr>
          <w:rFonts w:ascii="Arial" w:hAnsi="Arial" w:cs="Arial"/>
        </w:rPr>
        <w:t xml:space="preserve">podatke o čelniku tijela </w:t>
      </w:r>
      <w:r>
        <w:rPr>
          <w:rFonts w:ascii="Arial" w:hAnsi="Arial" w:cs="Arial"/>
        </w:rPr>
        <w:t xml:space="preserve">- </w:t>
      </w:r>
      <w:r w:rsidRPr="00AF12C5">
        <w:rPr>
          <w:rFonts w:ascii="Arial" w:hAnsi="Arial" w:cs="Arial"/>
        </w:rPr>
        <w:t>ime i prezime, zvanje, naziv funkcije, kontakt podaci, kratak životopis (dužnosnici, rukovodeći državni službenici i sl.)</w:t>
      </w:r>
      <w:r>
        <w:rPr>
          <w:rFonts w:ascii="Arial" w:hAnsi="Arial" w:cs="Arial"/>
        </w:rPr>
        <w:t>,</w:t>
      </w:r>
    </w:p>
    <w:p w14:paraId="1521AEF1" w14:textId="235C8827" w:rsidR="00AF12C5" w:rsidRPr="00AF12C5" w:rsidRDefault="00AF12C5" w:rsidP="009227DB">
      <w:pPr>
        <w:pStyle w:val="ListParagraph"/>
        <w:numPr>
          <w:ilvl w:val="0"/>
          <w:numId w:val="35"/>
        </w:numPr>
        <w:spacing w:after="120" w:line="240" w:lineRule="auto"/>
        <w:ind w:left="426" w:hanging="284"/>
        <w:contextualSpacing w:val="0"/>
        <w:jc w:val="both"/>
        <w:rPr>
          <w:rFonts w:ascii="Arial" w:hAnsi="Arial" w:cs="Arial"/>
        </w:rPr>
      </w:pPr>
      <w:r w:rsidRPr="00AF12C5">
        <w:rPr>
          <w:rFonts w:ascii="Arial" w:hAnsi="Arial" w:cs="Arial"/>
        </w:rPr>
        <w:t>imena voditelja ustrojstvenih jedinica svih razina (uprave, sektori, službe, odjeli i sve ostale jedinice) i njihovi kontakt podaci.</w:t>
      </w:r>
    </w:p>
    <w:p w14:paraId="344C4B71" w14:textId="058A3395" w:rsidR="00A3299A" w:rsidRDefault="00AF12C5" w:rsidP="009227DB">
      <w:pPr>
        <w:spacing w:after="120" w:line="240" w:lineRule="auto"/>
        <w:jc w:val="both"/>
        <w:rPr>
          <w:rFonts w:ascii="Arial" w:hAnsi="Arial" w:cs="Arial"/>
        </w:rPr>
      </w:pPr>
      <w:r>
        <w:rPr>
          <w:rFonts w:ascii="Arial" w:hAnsi="Arial" w:cs="Arial"/>
        </w:rPr>
        <w:lastRenderedPageBreak/>
        <w:t>Objavljivanje navedenih</w:t>
      </w:r>
      <w:r w:rsidRPr="00AF12C5">
        <w:rPr>
          <w:rFonts w:ascii="Arial" w:hAnsi="Arial" w:cs="Arial"/>
        </w:rPr>
        <w:t xml:space="preserve"> informacij</w:t>
      </w:r>
      <w:r>
        <w:rPr>
          <w:rFonts w:ascii="Arial" w:hAnsi="Arial" w:cs="Arial"/>
        </w:rPr>
        <w:t>a</w:t>
      </w:r>
      <w:r w:rsidRPr="00AF12C5">
        <w:rPr>
          <w:rFonts w:ascii="Arial" w:hAnsi="Arial" w:cs="Arial"/>
        </w:rPr>
        <w:t xml:space="preserve"> unutar dvije odvojene rubrike </w:t>
      </w:r>
      <w:r>
        <w:rPr>
          <w:rFonts w:ascii="Arial" w:hAnsi="Arial" w:cs="Arial"/>
        </w:rPr>
        <w:t>(</w:t>
      </w:r>
      <w:r w:rsidRPr="00AF12C5">
        <w:rPr>
          <w:rFonts w:ascii="Arial" w:hAnsi="Arial" w:cs="Arial"/>
        </w:rPr>
        <w:t>zasebno</w:t>
      </w:r>
      <w:r>
        <w:rPr>
          <w:rFonts w:ascii="Arial" w:hAnsi="Arial" w:cs="Arial"/>
        </w:rPr>
        <w:t xml:space="preserve"> </w:t>
      </w:r>
      <w:r w:rsidRPr="00AF12C5">
        <w:rPr>
          <w:rFonts w:ascii="Arial" w:hAnsi="Arial" w:cs="Arial"/>
        </w:rPr>
        <w:t>„unutarnje ustrojstvo“ i zasebno „kontakti“</w:t>
      </w:r>
      <w:r>
        <w:rPr>
          <w:rFonts w:ascii="Arial" w:hAnsi="Arial" w:cs="Arial"/>
        </w:rPr>
        <w:t>)</w:t>
      </w:r>
      <w:r w:rsidRPr="00AF12C5">
        <w:rPr>
          <w:rFonts w:ascii="Arial" w:hAnsi="Arial" w:cs="Arial"/>
        </w:rPr>
        <w:t>, nije u skladu s načelom lake pretraživosti te korisnici, bilo da je riječ o građanima, bilo da navedene informacije trebaju poduzetnicima i drugim tijelima javne vlasti, ne mogu doći do traženih podataka na jednostavan i lako pristupačan način.</w:t>
      </w:r>
    </w:p>
    <w:p w14:paraId="34B24EA4" w14:textId="623966B5" w:rsidR="00081803" w:rsidRPr="00600FE0" w:rsidRDefault="00081803" w:rsidP="009227DB">
      <w:pPr>
        <w:spacing w:after="120" w:line="240" w:lineRule="auto"/>
        <w:jc w:val="both"/>
        <w:rPr>
          <w:rFonts w:ascii="Arial" w:hAnsi="Arial" w:cs="Arial"/>
        </w:rPr>
      </w:pPr>
      <w:r w:rsidRPr="00600FE0">
        <w:rPr>
          <w:rFonts w:ascii="Arial" w:hAnsi="Arial" w:cs="Arial"/>
        </w:rPr>
        <w:t xml:space="preserve">U svrhu ostvarivanja transparentnosti rada i planiranja, </w:t>
      </w:r>
      <w:r w:rsidR="00AF12C5">
        <w:rPr>
          <w:rFonts w:ascii="Arial" w:hAnsi="Arial" w:cs="Arial"/>
        </w:rPr>
        <w:t xml:space="preserve">iako to Zakon ne predviđa, nema zapreke da se, </w:t>
      </w:r>
      <w:r w:rsidRPr="00600FE0">
        <w:rPr>
          <w:rFonts w:ascii="Arial" w:hAnsi="Arial" w:cs="Arial"/>
        </w:rPr>
        <w:t xml:space="preserve">osim informacija o unutarnjem ustrojstvu, </w:t>
      </w:r>
      <w:r w:rsidR="00AF12C5">
        <w:rPr>
          <w:rFonts w:ascii="Arial" w:hAnsi="Arial" w:cs="Arial"/>
        </w:rPr>
        <w:t>objave</w:t>
      </w:r>
      <w:r w:rsidRPr="00600FE0">
        <w:rPr>
          <w:rFonts w:ascii="Arial" w:hAnsi="Arial" w:cs="Arial"/>
        </w:rPr>
        <w:t xml:space="preserve"> i informacije o trgovačkim društvima, ustanovama i drugim pravnim osobama kojima su </w:t>
      </w:r>
      <w:r w:rsidR="00AF12C5">
        <w:rPr>
          <w:rFonts w:ascii="Arial" w:hAnsi="Arial" w:cs="Arial"/>
        </w:rPr>
        <w:t xml:space="preserve">tijela javne vlasti </w:t>
      </w:r>
      <w:r w:rsidRPr="00600FE0">
        <w:rPr>
          <w:rFonts w:ascii="Arial" w:hAnsi="Arial" w:cs="Arial"/>
        </w:rPr>
        <w:t>osnivači, koje financiraju ili koje nadziru ili su na drugi način s njima integralno povezani</w:t>
      </w:r>
      <w:r w:rsidR="00AF12C5">
        <w:rPr>
          <w:rFonts w:ascii="Arial" w:hAnsi="Arial" w:cs="Arial"/>
        </w:rPr>
        <w:t xml:space="preserve"> (primjerice, </w:t>
      </w:r>
      <w:r w:rsidRPr="00600FE0">
        <w:rPr>
          <w:rFonts w:ascii="Arial" w:hAnsi="Arial" w:cs="Arial"/>
        </w:rPr>
        <w:t xml:space="preserve">popis i poveznice na internetske stranice </w:t>
      </w:r>
      <w:r w:rsidRPr="00207AAA">
        <w:rPr>
          <w:rFonts w:ascii="Arial" w:hAnsi="Arial" w:cs="Arial"/>
        </w:rPr>
        <w:t>trgovačkih društava</w:t>
      </w:r>
      <w:r w:rsidR="00207AAA" w:rsidRPr="00207AAA">
        <w:rPr>
          <w:rFonts w:ascii="Arial" w:hAnsi="Arial" w:cs="Arial"/>
        </w:rPr>
        <w:t xml:space="preserve"> kojih je osnivač RH i njihovih društava</w:t>
      </w:r>
      <w:r w:rsidRPr="00207AAA">
        <w:rPr>
          <w:rFonts w:ascii="Arial" w:hAnsi="Arial" w:cs="Arial"/>
        </w:rPr>
        <w:t xml:space="preserve"> kćeri</w:t>
      </w:r>
      <w:r w:rsidRPr="00600FE0">
        <w:rPr>
          <w:rFonts w:ascii="Arial" w:hAnsi="Arial" w:cs="Arial"/>
        </w:rPr>
        <w:t xml:space="preserve">, </w:t>
      </w:r>
      <w:r w:rsidR="006E06BA" w:rsidRPr="006E06BA">
        <w:rPr>
          <w:rFonts w:ascii="Arial" w:hAnsi="Arial" w:cs="Arial"/>
        </w:rPr>
        <w:t xml:space="preserve">popis </w:t>
      </w:r>
      <w:r w:rsidRPr="00600FE0">
        <w:rPr>
          <w:rFonts w:ascii="Arial" w:hAnsi="Arial" w:cs="Arial"/>
        </w:rPr>
        <w:t xml:space="preserve">općina i gradova na području neke županije, </w:t>
      </w:r>
      <w:r w:rsidR="006E06BA" w:rsidRPr="006E06BA">
        <w:rPr>
          <w:rFonts w:ascii="Arial" w:hAnsi="Arial" w:cs="Arial"/>
        </w:rPr>
        <w:t xml:space="preserve">popis </w:t>
      </w:r>
      <w:r w:rsidRPr="00600FE0">
        <w:rPr>
          <w:rFonts w:ascii="Arial" w:hAnsi="Arial" w:cs="Arial"/>
        </w:rPr>
        <w:t xml:space="preserve">ustanova i trgovačkih društava </w:t>
      </w:r>
      <w:r w:rsidR="00207AAA">
        <w:rPr>
          <w:rFonts w:ascii="Arial" w:hAnsi="Arial" w:cs="Arial"/>
        </w:rPr>
        <w:t>kojih su osnivači</w:t>
      </w:r>
      <w:r w:rsidRPr="00600FE0">
        <w:rPr>
          <w:rFonts w:ascii="Arial" w:hAnsi="Arial" w:cs="Arial"/>
        </w:rPr>
        <w:t xml:space="preserve"> jedinice lokalne i područne (regionalne) samouprave, popis </w:t>
      </w:r>
      <w:r w:rsidR="006E06BA">
        <w:rPr>
          <w:rFonts w:ascii="Arial" w:hAnsi="Arial" w:cs="Arial"/>
        </w:rPr>
        <w:t xml:space="preserve">ustanova i agencija </w:t>
      </w:r>
      <w:r w:rsidRPr="00600FE0">
        <w:rPr>
          <w:rFonts w:ascii="Arial" w:hAnsi="Arial" w:cs="Arial"/>
        </w:rPr>
        <w:t>u resoru nekog ministarstva i sl.</w:t>
      </w:r>
      <w:r w:rsidR="00AF12C5">
        <w:rPr>
          <w:rFonts w:ascii="Arial" w:hAnsi="Arial" w:cs="Arial"/>
        </w:rPr>
        <w:t>)</w:t>
      </w:r>
      <w:r w:rsidR="006E06BA">
        <w:rPr>
          <w:rFonts w:ascii="Arial" w:hAnsi="Arial" w:cs="Arial"/>
        </w:rPr>
        <w:t>.</w:t>
      </w:r>
    </w:p>
    <w:p w14:paraId="2E52792C" w14:textId="77777777" w:rsidR="0033528C" w:rsidRDefault="0033528C" w:rsidP="009227DB">
      <w:pPr>
        <w:pStyle w:val="ListParagraph"/>
        <w:spacing w:after="120" w:line="240" w:lineRule="auto"/>
        <w:ind w:left="709"/>
        <w:contextualSpacing w:val="0"/>
        <w:jc w:val="both"/>
        <w:rPr>
          <w:rFonts w:ascii="Arial" w:hAnsi="Arial" w:cs="Arial"/>
          <w:i/>
          <w:iCs/>
        </w:rPr>
      </w:pPr>
      <w:bookmarkStart w:id="5" w:name="_Hlk187413674"/>
    </w:p>
    <w:p w14:paraId="0CC2C040" w14:textId="62CE73DB" w:rsidR="00680915" w:rsidRPr="00D157A8" w:rsidRDefault="00680915" w:rsidP="009227DB">
      <w:pPr>
        <w:pStyle w:val="ListParagraph"/>
        <w:spacing w:after="120" w:line="240" w:lineRule="auto"/>
        <w:ind w:left="709"/>
        <w:contextualSpacing w:val="0"/>
        <w:jc w:val="both"/>
        <w:rPr>
          <w:rFonts w:ascii="Arial" w:hAnsi="Arial" w:cs="Arial"/>
          <w:i/>
          <w:iCs/>
        </w:rPr>
      </w:pPr>
      <w:r w:rsidRPr="00D157A8">
        <w:rPr>
          <w:rFonts w:ascii="Arial" w:hAnsi="Arial" w:cs="Arial"/>
          <w:i/>
          <w:iCs/>
        </w:rPr>
        <w:t xml:space="preserve">Zaključci sa službenih sjednica tijela javne vlasti i službeni dokumenti usvojeni na tim sjednicama </w:t>
      </w:r>
      <w:bookmarkEnd w:id="5"/>
      <w:r w:rsidRPr="00D157A8">
        <w:rPr>
          <w:rFonts w:ascii="Arial" w:hAnsi="Arial" w:cs="Arial"/>
          <w:i/>
          <w:iCs/>
        </w:rPr>
        <w:t>te informacije o radu formalnih radnih tijela iz njihove nadležnosti na kojima se odlučuje o pravima i interesima korisnika</w:t>
      </w:r>
      <w:r w:rsidR="00392D25">
        <w:rPr>
          <w:rFonts w:ascii="Arial" w:hAnsi="Arial" w:cs="Arial"/>
          <w:i/>
          <w:iCs/>
        </w:rPr>
        <w:t xml:space="preserve"> </w:t>
      </w:r>
      <w:r w:rsidR="00392D25" w:rsidRPr="00392D25">
        <w:rPr>
          <w:rFonts w:ascii="Arial" w:hAnsi="Arial" w:cs="Arial"/>
          <w:i/>
          <w:iCs/>
        </w:rPr>
        <w:t>(članak 10. stavak 1. točka 1</w:t>
      </w:r>
      <w:r w:rsidR="00392D25">
        <w:rPr>
          <w:rFonts w:ascii="Arial" w:hAnsi="Arial" w:cs="Arial"/>
          <w:i/>
          <w:iCs/>
        </w:rPr>
        <w:t>2</w:t>
      </w:r>
      <w:r w:rsidR="00392D25" w:rsidRPr="00392D25">
        <w:rPr>
          <w:rFonts w:ascii="Arial" w:hAnsi="Arial" w:cs="Arial"/>
          <w:i/>
          <w:iCs/>
        </w:rPr>
        <w:t>.)</w:t>
      </w:r>
    </w:p>
    <w:p w14:paraId="4274096E" w14:textId="6EA7CCC7" w:rsidR="00135842" w:rsidRDefault="00135842" w:rsidP="009227DB">
      <w:pPr>
        <w:spacing w:after="120" w:line="240" w:lineRule="auto"/>
        <w:jc w:val="both"/>
        <w:rPr>
          <w:rFonts w:ascii="Arial" w:hAnsi="Arial" w:cs="Arial"/>
        </w:rPr>
      </w:pPr>
      <w:r>
        <w:rPr>
          <w:rFonts w:ascii="Arial" w:hAnsi="Arial" w:cs="Arial"/>
        </w:rPr>
        <w:t>Obveza objave z</w:t>
      </w:r>
      <w:r w:rsidR="00F5278D" w:rsidRPr="00F5278D">
        <w:rPr>
          <w:rFonts w:ascii="Arial" w:hAnsi="Arial" w:cs="Arial"/>
        </w:rPr>
        <w:t>aključ</w:t>
      </w:r>
      <w:r>
        <w:rPr>
          <w:rFonts w:ascii="Arial" w:hAnsi="Arial" w:cs="Arial"/>
        </w:rPr>
        <w:t>aka</w:t>
      </w:r>
      <w:r w:rsidR="00F5278D" w:rsidRPr="00F5278D">
        <w:rPr>
          <w:rFonts w:ascii="Arial" w:hAnsi="Arial" w:cs="Arial"/>
        </w:rPr>
        <w:t xml:space="preserve"> sa službenih sjednica tijela javne vlasti vezan</w:t>
      </w:r>
      <w:r>
        <w:rPr>
          <w:rFonts w:ascii="Arial" w:hAnsi="Arial" w:cs="Arial"/>
        </w:rPr>
        <w:t>a</w:t>
      </w:r>
      <w:r w:rsidR="00F5278D">
        <w:rPr>
          <w:rFonts w:ascii="Arial" w:hAnsi="Arial" w:cs="Arial"/>
        </w:rPr>
        <w:t xml:space="preserve"> </w:t>
      </w:r>
      <w:r>
        <w:rPr>
          <w:rFonts w:ascii="Arial" w:hAnsi="Arial" w:cs="Arial"/>
        </w:rPr>
        <w:t>je</w:t>
      </w:r>
      <w:r w:rsidR="00F5278D" w:rsidRPr="00F5278D">
        <w:rPr>
          <w:rFonts w:ascii="Arial" w:hAnsi="Arial" w:cs="Arial"/>
        </w:rPr>
        <w:t xml:space="preserve"> uz članak 12. Zakona o pravu na pristup informacijama o javnosti rada</w:t>
      </w:r>
      <w:r>
        <w:rPr>
          <w:rFonts w:ascii="Arial" w:hAnsi="Arial" w:cs="Arial"/>
        </w:rPr>
        <w:t xml:space="preserve">. Stoga navedene informacije trebaju biti objavljene uz ostale obveze </w:t>
      </w:r>
      <w:r w:rsidR="00B811B0">
        <w:rPr>
          <w:rFonts w:ascii="Arial" w:hAnsi="Arial" w:cs="Arial"/>
        </w:rPr>
        <w:t xml:space="preserve">propisane </w:t>
      </w:r>
      <w:r>
        <w:rPr>
          <w:rFonts w:ascii="Arial" w:hAnsi="Arial" w:cs="Arial"/>
        </w:rPr>
        <w:t>u članku 12. Zakona</w:t>
      </w:r>
      <w:r w:rsidR="00FC3F19">
        <w:rPr>
          <w:rFonts w:ascii="Arial" w:hAnsi="Arial" w:cs="Arial"/>
        </w:rPr>
        <w:t>.</w:t>
      </w:r>
    </w:p>
    <w:p w14:paraId="0782048B" w14:textId="0A1CE660" w:rsidR="00135842" w:rsidRDefault="00B811B0" w:rsidP="009227DB">
      <w:pPr>
        <w:spacing w:after="120" w:line="240" w:lineRule="auto"/>
        <w:jc w:val="both"/>
        <w:rPr>
          <w:rFonts w:ascii="Arial" w:hAnsi="Arial" w:cs="Arial"/>
        </w:rPr>
      </w:pPr>
      <w:r>
        <w:rPr>
          <w:rFonts w:ascii="Arial" w:hAnsi="Arial" w:cs="Arial"/>
        </w:rPr>
        <w:t>Č</w:t>
      </w:r>
      <w:r w:rsidR="00135842" w:rsidRPr="00135842">
        <w:rPr>
          <w:rFonts w:ascii="Arial" w:hAnsi="Arial" w:cs="Arial"/>
        </w:rPr>
        <w:t>lanak 12. Zakona o pravu na pristup informacijama omogućuje javnosti neposredan uvid u rad tijela javne vlasti,</w:t>
      </w:r>
      <w:r w:rsidR="00135842" w:rsidRPr="00F5278D">
        <w:rPr>
          <w:rFonts w:ascii="Arial" w:hAnsi="Arial" w:cs="Arial"/>
        </w:rPr>
        <w:t xml:space="preserve"> na način da propisuje obvezu objave obavijesti o dnevnom redu zasjedanja ili sjednica službenih tijela i vremena njihova održavanja, načinu rada i mogućnosti neposrednog uvida u njihov rad,</w:t>
      </w:r>
      <w:r w:rsidR="00135842">
        <w:rPr>
          <w:rFonts w:ascii="Arial" w:hAnsi="Arial" w:cs="Arial"/>
        </w:rPr>
        <w:t xml:space="preserve"> te</w:t>
      </w:r>
      <w:r w:rsidR="00135842" w:rsidRPr="00F5278D">
        <w:rPr>
          <w:rFonts w:ascii="Arial" w:hAnsi="Arial" w:cs="Arial"/>
        </w:rPr>
        <w:t xml:space="preserve"> broju osoba kojima se može istodobno osigurati neposredan uvid u rad tijela javne vlasti, pri čemu se mora voditi računa o redoslijedu prijavljivanja</w:t>
      </w:r>
      <w:r w:rsidR="00135842">
        <w:rPr>
          <w:rFonts w:ascii="Arial" w:hAnsi="Arial" w:cs="Arial"/>
        </w:rPr>
        <w:t>.</w:t>
      </w:r>
    </w:p>
    <w:p w14:paraId="3F122E6F" w14:textId="77777777" w:rsidR="00C733C5" w:rsidRPr="00C733C5" w:rsidRDefault="00C733C5" w:rsidP="00C733C5">
      <w:pPr>
        <w:spacing w:after="120" w:line="240" w:lineRule="auto"/>
        <w:jc w:val="both"/>
        <w:rPr>
          <w:rFonts w:ascii="Arial" w:hAnsi="Arial" w:cs="Arial"/>
        </w:rPr>
      </w:pPr>
      <w:r w:rsidRPr="00C733C5">
        <w:rPr>
          <w:rFonts w:ascii="Arial" w:hAnsi="Arial" w:cs="Arial"/>
        </w:rPr>
        <w:t>U svrhu ostvarivanja transparentnosti u donošenju odluka, tijela javne vlasti trebaju objavljivati sljedeće informacije:</w:t>
      </w:r>
    </w:p>
    <w:p w14:paraId="378C2F3E" w14:textId="324C6394" w:rsidR="00C733C5" w:rsidRPr="00C733C5" w:rsidRDefault="00C733C5" w:rsidP="00D9547B">
      <w:pPr>
        <w:pStyle w:val="ListParagraph"/>
        <w:numPr>
          <w:ilvl w:val="0"/>
          <w:numId w:val="40"/>
        </w:numPr>
        <w:spacing w:after="120" w:line="240" w:lineRule="auto"/>
        <w:ind w:left="426" w:hanging="284"/>
        <w:jc w:val="both"/>
        <w:rPr>
          <w:rFonts w:ascii="Arial" w:hAnsi="Arial" w:cs="Arial"/>
        </w:rPr>
      </w:pPr>
      <w:r w:rsidRPr="00C733C5">
        <w:rPr>
          <w:rFonts w:ascii="Arial" w:hAnsi="Arial" w:cs="Arial"/>
        </w:rPr>
        <w:t>dnevne redove zasjedanja, odnosno sjednica službenih tijela, s vremenom održavanja</w:t>
      </w:r>
    </w:p>
    <w:p w14:paraId="17FD2BFA" w14:textId="69AAB578" w:rsidR="00C733C5" w:rsidRPr="00C733C5" w:rsidRDefault="00C733C5" w:rsidP="00D9547B">
      <w:pPr>
        <w:pStyle w:val="ListParagraph"/>
        <w:numPr>
          <w:ilvl w:val="0"/>
          <w:numId w:val="40"/>
        </w:numPr>
        <w:spacing w:after="120" w:line="240" w:lineRule="auto"/>
        <w:ind w:left="426" w:hanging="284"/>
        <w:jc w:val="both"/>
        <w:rPr>
          <w:rFonts w:ascii="Arial" w:hAnsi="Arial" w:cs="Arial"/>
        </w:rPr>
      </w:pPr>
      <w:r w:rsidRPr="00C733C5">
        <w:rPr>
          <w:rFonts w:ascii="Arial" w:hAnsi="Arial" w:cs="Arial"/>
        </w:rPr>
        <w:t>obavijest o načinu rada na sjednicama putem objave statuta, poslovnika, pravilnika ili drugih odgovarajućih dokumenata</w:t>
      </w:r>
    </w:p>
    <w:p w14:paraId="668CD01D" w14:textId="667C9977" w:rsidR="00C733C5" w:rsidRPr="00C733C5" w:rsidRDefault="00C733C5" w:rsidP="00D9547B">
      <w:pPr>
        <w:pStyle w:val="ListParagraph"/>
        <w:numPr>
          <w:ilvl w:val="0"/>
          <w:numId w:val="40"/>
        </w:numPr>
        <w:spacing w:after="120" w:line="240" w:lineRule="auto"/>
        <w:ind w:left="426" w:hanging="284"/>
        <w:jc w:val="both"/>
        <w:rPr>
          <w:rFonts w:ascii="Arial" w:hAnsi="Arial" w:cs="Arial"/>
        </w:rPr>
      </w:pPr>
      <w:r w:rsidRPr="00C733C5">
        <w:rPr>
          <w:rFonts w:ascii="Arial" w:hAnsi="Arial" w:cs="Arial"/>
        </w:rPr>
        <w:t>obavijest o načinu</w:t>
      </w:r>
      <w:r w:rsidR="000C773B">
        <w:rPr>
          <w:rFonts w:ascii="Arial" w:hAnsi="Arial" w:cs="Arial"/>
        </w:rPr>
        <w:t xml:space="preserve"> i</w:t>
      </w:r>
      <w:r w:rsidRPr="00C733C5">
        <w:rPr>
          <w:rFonts w:ascii="Arial" w:hAnsi="Arial" w:cs="Arial"/>
        </w:rPr>
        <w:t xml:space="preserve"> mogućnostima neposrednog uvida u rad, utvrđivanjem i objavom procedure prijave, broja osoba koje mogu prisustvovati na sjednicama, vodeći računa o prostornim mogućnostima i izuzetku iz članka 12. stavka 2. Zakona od navedene obveze (potrebno je definirati koliki je broj osoba koji se može prijaviti, na koji način se zaprimaju pozivi za sudjelovanje te ostale relevantne informacije, poput toga je li potrebno ponijeti identifikacijsku ispravu)</w:t>
      </w:r>
    </w:p>
    <w:p w14:paraId="4318CE83" w14:textId="0D31E225" w:rsidR="00C733C5" w:rsidRPr="00D0776C" w:rsidRDefault="00C733C5" w:rsidP="00D9547B">
      <w:pPr>
        <w:pStyle w:val="ListParagraph"/>
        <w:numPr>
          <w:ilvl w:val="0"/>
          <w:numId w:val="40"/>
        </w:numPr>
        <w:spacing w:after="120" w:line="240" w:lineRule="auto"/>
        <w:ind w:left="426" w:hanging="284"/>
        <w:jc w:val="both"/>
        <w:rPr>
          <w:rFonts w:ascii="Arial" w:hAnsi="Arial" w:cs="Arial"/>
        </w:rPr>
      </w:pPr>
      <w:r w:rsidRPr="00C733C5">
        <w:rPr>
          <w:rFonts w:ascii="Arial" w:hAnsi="Arial" w:cs="Arial"/>
        </w:rPr>
        <w:t xml:space="preserve">zaključke sa službenih </w:t>
      </w:r>
      <w:r w:rsidRPr="00D0776C">
        <w:rPr>
          <w:rFonts w:ascii="Arial" w:hAnsi="Arial" w:cs="Arial"/>
        </w:rPr>
        <w:t xml:space="preserve">sjednica </w:t>
      </w:r>
    </w:p>
    <w:p w14:paraId="29B75999" w14:textId="1993A834" w:rsidR="00C733C5" w:rsidRPr="00C733C5" w:rsidRDefault="00C733C5" w:rsidP="00D9547B">
      <w:pPr>
        <w:pStyle w:val="ListParagraph"/>
        <w:numPr>
          <w:ilvl w:val="0"/>
          <w:numId w:val="40"/>
        </w:numPr>
        <w:spacing w:after="120" w:line="240" w:lineRule="auto"/>
        <w:ind w:left="426" w:hanging="284"/>
        <w:jc w:val="both"/>
        <w:rPr>
          <w:rFonts w:ascii="Arial" w:hAnsi="Arial" w:cs="Arial"/>
        </w:rPr>
      </w:pPr>
      <w:r w:rsidRPr="00C733C5">
        <w:rPr>
          <w:rFonts w:ascii="Arial" w:hAnsi="Arial" w:cs="Arial"/>
        </w:rPr>
        <w:t>službene dokumente usvojene na sjednicama</w:t>
      </w:r>
    </w:p>
    <w:p w14:paraId="020C5657" w14:textId="00C7D48D" w:rsidR="00FC3F19" w:rsidRPr="00C733C5" w:rsidRDefault="00C733C5" w:rsidP="00D9547B">
      <w:pPr>
        <w:pStyle w:val="ListParagraph"/>
        <w:numPr>
          <w:ilvl w:val="0"/>
          <w:numId w:val="40"/>
        </w:numPr>
        <w:spacing w:after="120" w:line="240" w:lineRule="auto"/>
        <w:ind w:left="426" w:hanging="284"/>
        <w:jc w:val="both"/>
        <w:rPr>
          <w:rFonts w:ascii="Arial" w:hAnsi="Arial" w:cs="Arial"/>
        </w:rPr>
      </w:pPr>
      <w:r w:rsidRPr="00C733C5">
        <w:rPr>
          <w:rFonts w:ascii="Arial" w:hAnsi="Arial" w:cs="Arial"/>
        </w:rPr>
        <w:t>informacije o radu formalnih radnih tijela iz njihove nadležnosti na kojima se odlučuje o pravima i interesima korisnika (npr. informacije o sastavu, sjednicama, dnevnim redovima i odlukama posebnih tijela)</w:t>
      </w:r>
      <w:r w:rsidR="00D0776C">
        <w:rPr>
          <w:rFonts w:ascii="Arial" w:hAnsi="Arial" w:cs="Arial"/>
        </w:rPr>
        <w:t>.</w:t>
      </w:r>
    </w:p>
    <w:p w14:paraId="7149F3EB" w14:textId="325F56C7" w:rsidR="00D0776C" w:rsidRPr="00D0776C" w:rsidRDefault="00D0776C" w:rsidP="00663936">
      <w:pPr>
        <w:spacing w:after="120" w:line="240" w:lineRule="auto"/>
        <w:jc w:val="both"/>
        <w:rPr>
          <w:rFonts w:ascii="Arial" w:hAnsi="Arial" w:cs="Arial"/>
        </w:rPr>
      </w:pPr>
      <w:r w:rsidRPr="00D0776C">
        <w:rPr>
          <w:rFonts w:ascii="Arial" w:hAnsi="Arial" w:cs="Arial"/>
        </w:rPr>
        <w:t>Iako Zakon ne nalaže objavu cjelovitih zapisnika</w:t>
      </w:r>
      <w:r>
        <w:rPr>
          <w:rFonts w:ascii="Arial" w:hAnsi="Arial" w:cs="Arial"/>
        </w:rPr>
        <w:t xml:space="preserve"> sa službenih sjednica</w:t>
      </w:r>
      <w:r w:rsidRPr="00D0776C">
        <w:rPr>
          <w:rFonts w:ascii="Arial" w:hAnsi="Arial" w:cs="Arial"/>
        </w:rPr>
        <w:t>, nema zapreke da isti budu proaktivno objavljeni.</w:t>
      </w:r>
    </w:p>
    <w:p w14:paraId="2863ED79" w14:textId="77777777" w:rsidR="00C733C5" w:rsidRDefault="00C733C5" w:rsidP="00663936">
      <w:pPr>
        <w:spacing w:after="120" w:line="240" w:lineRule="auto"/>
        <w:jc w:val="both"/>
        <w:rPr>
          <w:rFonts w:ascii="Arial" w:hAnsi="Arial" w:cs="Arial"/>
          <w:i/>
          <w:iCs/>
        </w:rPr>
      </w:pPr>
    </w:p>
    <w:p w14:paraId="35D800E4" w14:textId="2019C56C" w:rsidR="00680915" w:rsidRPr="00D157A8" w:rsidRDefault="00680915" w:rsidP="009227DB">
      <w:pPr>
        <w:pStyle w:val="ListParagraph"/>
        <w:spacing w:after="120" w:line="240" w:lineRule="auto"/>
        <w:ind w:left="709"/>
        <w:contextualSpacing w:val="0"/>
        <w:jc w:val="both"/>
        <w:rPr>
          <w:rFonts w:ascii="Arial" w:hAnsi="Arial" w:cs="Arial"/>
          <w:i/>
          <w:iCs/>
        </w:rPr>
      </w:pPr>
      <w:r w:rsidRPr="00D157A8">
        <w:rPr>
          <w:rFonts w:ascii="Arial" w:hAnsi="Arial" w:cs="Arial"/>
          <w:i/>
          <w:iCs/>
        </w:rPr>
        <w:t>Obavijest o načinu i uvjetima ostvarivanja prava na pristup informacijama i ponovnu uporabu informacija na vidljivu mjestu, s podacima za kontakt službenika za informiranje, potrebnim obrascima ili poveznicama na obrasce te visinom naknade za pristup informacijama i ponovnu uporabu informacija, sukladno kriterijima iz članka 19. stavka 3. ovoga Zakona</w:t>
      </w:r>
      <w:r w:rsidR="00392D25">
        <w:rPr>
          <w:rFonts w:ascii="Arial" w:hAnsi="Arial" w:cs="Arial"/>
          <w:i/>
          <w:iCs/>
        </w:rPr>
        <w:t xml:space="preserve"> </w:t>
      </w:r>
      <w:r w:rsidR="00392D25" w:rsidRPr="00392D25">
        <w:rPr>
          <w:rFonts w:ascii="Arial" w:hAnsi="Arial" w:cs="Arial"/>
          <w:i/>
          <w:iCs/>
        </w:rPr>
        <w:t xml:space="preserve">(članak 10. stavak 1. točka </w:t>
      </w:r>
      <w:r w:rsidR="00392D25">
        <w:rPr>
          <w:rFonts w:ascii="Arial" w:hAnsi="Arial" w:cs="Arial"/>
          <w:i/>
          <w:iCs/>
        </w:rPr>
        <w:t>13</w:t>
      </w:r>
      <w:r w:rsidR="00392D25" w:rsidRPr="00392D25">
        <w:rPr>
          <w:rFonts w:ascii="Arial" w:hAnsi="Arial" w:cs="Arial"/>
          <w:i/>
          <w:iCs/>
        </w:rPr>
        <w:t>.)</w:t>
      </w:r>
    </w:p>
    <w:p w14:paraId="003B1199" w14:textId="27B0B753" w:rsidR="00680915" w:rsidRDefault="002C1892" w:rsidP="009227DB">
      <w:pPr>
        <w:spacing w:after="120" w:line="240" w:lineRule="auto"/>
        <w:jc w:val="both"/>
        <w:rPr>
          <w:rFonts w:ascii="Arial" w:hAnsi="Arial" w:cs="Arial"/>
        </w:rPr>
      </w:pPr>
      <w:r w:rsidRPr="002C1892">
        <w:rPr>
          <w:rFonts w:ascii="Arial" w:hAnsi="Arial" w:cs="Arial"/>
        </w:rPr>
        <w:lastRenderedPageBreak/>
        <w:t>I</w:t>
      </w:r>
      <w:r w:rsidRPr="009A3771">
        <w:rPr>
          <w:rFonts w:ascii="Arial" w:hAnsi="Arial" w:cs="Arial"/>
        </w:rPr>
        <w:t>nformacije trebaju biti objedinjene na jednom mjestu te jasno vizualno istaknute u posebnoj</w:t>
      </w:r>
      <w:r w:rsidRPr="002C1892">
        <w:rPr>
          <w:rFonts w:ascii="Arial" w:hAnsi="Arial" w:cs="Arial"/>
        </w:rPr>
        <w:t xml:space="preserve">, </w:t>
      </w:r>
      <w:r w:rsidRPr="00226A75">
        <w:rPr>
          <w:rFonts w:ascii="Arial" w:hAnsi="Arial" w:cs="Arial"/>
        </w:rPr>
        <w:t>lako zamjetljiv</w:t>
      </w:r>
      <w:r w:rsidRPr="002C1892">
        <w:rPr>
          <w:rFonts w:ascii="Arial" w:hAnsi="Arial" w:cs="Arial"/>
        </w:rPr>
        <w:t>oj</w:t>
      </w:r>
      <w:r w:rsidRPr="00226A75">
        <w:rPr>
          <w:rFonts w:ascii="Arial" w:hAnsi="Arial" w:cs="Arial"/>
        </w:rPr>
        <w:t xml:space="preserve"> i pristupačn</w:t>
      </w:r>
      <w:r w:rsidRPr="002C1892">
        <w:rPr>
          <w:rFonts w:ascii="Arial" w:hAnsi="Arial" w:cs="Arial"/>
        </w:rPr>
        <w:t>oj</w:t>
      </w:r>
      <w:r w:rsidRPr="00226A75">
        <w:rPr>
          <w:rFonts w:ascii="Arial" w:hAnsi="Arial" w:cs="Arial"/>
        </w:rPr>
        <w:t xml:space="preserve"> </w:t>
      </w:r>
      <w:r w:rsidR="00663936" w:rsidRPr="009A3771">
        <w:rPr>
          <w:rFonts w:ascii="Arial" w:hAnsi="Arial" w:cs="Arial"/>
        </w:rPr>
        <w:t>internetskoj rubrici</w:t>
      </w:r>
      <w:r w:rsidR="00663936" w:rsidRPr="002C1892">
        <w:rPr>
          <w:rFonts w:ascii="Arial" w:hAnsi="Arial" w:cs="Arial"/>
        </w:rPr>
        <w:t xml:space="preserve"> </w:t>
      </w:r>
      <w:r w:rsidRPr="00226A75">
        <w:rPr>
          <w:rFonts w:ascii="Arial" w:hAnsi="Arial" w:cs="Arial"/>
        </w:rPr>
        <w:t>koja se odnosi na pravo na pristup informacijama i ponovnu uporabu informacija</w:t>
      </w:r>
      <w:r>
        <w:rPr>
          <w:rFonts w:ascii="Arial" w:hAnsi="Arial" w:cs="Arial"/>
        </w:rPr>
        <w:t>.</w:t>
      </w:r>
    </w:p>
    <w:p w14:paraId="78194BBC" w14:textId="2E1E9347" w:rsidR="00111CA3" w:rsidRDefault="003D7C65" w:rsidP="003D7C65">
      <w:pPr>
        <w:spacing w:after="120" w:line="240" w:lineRule="auto"/>
        <w:jc w:val="both"/>
        <w:rPr>
          <w:rFonts w:ascii="Arial" w:hAnsi="Arial" w:cs="Arial"/>
        </w:rPr>
      </w:pPr>
      <w:r w:rsidRPr="003D7C65">
        <w:rPr>
          <w:rFonts w:ascii="Arial" w:hAnsi="Arial" w:cs="Arial"/>
        </w:rPr>
        <w:t>U okviru obavijesti o načinu i uvjetima ostvarivanja prava, tijela trebaju</w:t>
      </w:r>
      <w:r w:rsidR="00111CA3">
        <w:rPr>
          <w:rFonts w:ascii="Arial" w:hAnsi="Arial" w:cs="Arial"/>
        </w:rPr>
        <w:t>:</w:t>
      </w:r>
    </w:p>
    <w:p w14:paraId="4C7F8540" w14:textId="77777777" w:rsidR="007D732E" w:rsidRPr="007D732E" w:rsidRDefault="007D732E" w:rsidP="00D9547B">
      <w:pPr>
        <w:pStyle w:val="ListParagraph"/>
        <w:numPr>
          <w:ilvl w:val="0"/>
          <w:numId w:val="40"/>
        </w:numPr>
        <w:spacing w:after="120" w:line="240" w:lineRule="auto"/>
        <w:ind w:left="426" w:hanging="284"/>
        <w:jc w:val="both"/>
        <w:rPr>
          <w:rFonts w:ascii="Arial" w:hAnsi="Arial" w:cs="Arial"/>
        </w:rPr>
      </w:pPr>
      <w:r w:rsidRPr="003D7C65">
        <w:rPr>
          <w:rFonts w:ascii="Arial" w:hAnsi="Arial" w:cs="Arial"/>
        </w:rPr>
        <w:t>objavom kratkog teksta/obavijesti</w:t>
      </w:r>
      <w:r w:rsidRPr="007D732E">
        <w:rPr>
          <w:rFonts w:ascii="Arial" w:hAnsi="Arial" w:cs="Arial"/>
        </w:rPr>
        <w:t xml:space="preserve"> pojasniti što je pravo na pristup informacijama, a što ponovna uporaba informacija; </w:t>
      </w:r>
    </w:p>
    <w:p w14:paraId="63DAF98C" w14:textId="223E3CF5" w:rsidR="007D732E" w:rsidRDefault="007D732E" w:rsidP="00D9547B">
      <w:pPr>
        <w:pStyle w:val="ListParagraph"/>
        <w:numPr>
          <w:ilvl w:val="0"/>
          <w:numId w:val="40"/>
        </w:numPr>
        <w:spacing w:after="120" w:line="240" w:lineRule="auto"/>
        <w:ind w:left="426" w:hanging="284"/>
        <w:jc w:val="both"/>
        <w:rPr>
          <w:rFonts w:ascii="Arial" w:hAnsi="Arial" w:cs="Arial"/>
        </w:rPr>
      </w:pPr>
      <w:r w:rsidRPr="0082522B">
        <w:rPr>
          <w:rFonts w:ascii="Arial" w:hAnsi="Arial" w:cs="Arial"/>
        </w:rPr>
        <w:t>objaviti ime i prezime službenika za informiranje te njegove kontakt podatke – adresu elektroničke pošte, broj telefona i broj faksa (ako postoji)</w:t>
      </w:r>
      <w:r>
        <w:rPr>
          <w:rFonts w:ascii="Arial" w:hAnsi="Arial" w:cs="Arial"/>
        </w:rPr>
        <w:t>;</w:t>
      </w:r>
    </w:p>
    <w:p w14:paraId="04E75FD1" w14:textId="7596E14F" w:rsidR="0082522B" w:rsidRPr="007D732E" w:rsidRDefault="003D7C65" w:rsidP="00D9547B">
      <w:pPr>
        <w:pStyle w:val="ListParagraph"/>
        <w:numPr>
          <w:ilvl w:val="0"/>
          <w:numId w:val="40"/>
        </w:numPr>
        <w:spacing w:after="120" w:line="240" w:lineRule="auto"/>
        <w:ind w:left="426" w:hanging="284"/>
        <w:jc w:val="both"/>
        <w:rPr>
          <w:rFonts w:ascii="Arial" w:hAnsi="Arial" w:cs="Arial"/>
        </w:rPr>
      </w:pPr>
      <w:r w:rsidRPr="00111CA3">
        <w:rPr>
          <w:rFonts w:ascii="Arial" w:hAnsi="Arial" w:cs="Arial"/>
        </w:rPr>
        <w:t xml:space="preserve">navesti koji su načini ostvarivanja prava; </w:t>
      </w:r>
    </w:p>
    <w:p w14:paraId="126DDD62" w14:textId="77777777" w:rsidR="007D732E" w:rsidRDefault="007D732E" w:rsidP="00D9547B">
      <w:pPr>
        <w:pStyle w:val="ListParagraph"/>
        <w:numPr>
          <w:ilvl w:val="0"/>
          <w:numId w:val="40"/>
        </w:numPr>
        <w:spacing w:after="120" w:line="240" w:lineRule="auto"/>
        <w:ind w:left="426" w:hanging="284"/>
        <w:jc w:val="both"/>
        <w:rPr>
          <w:rFonts w:ascii="Arial" w:hAnsi="Arial" w:cs="Arial"/>
        </w:rPr>
      </w:pPr>
      <w:r w:rsidRPr="00111CA3">
        <w:rPr>
          <w:rFonts w:ascii="Arial" w:hAnsi="Arial" w:cs="Arial"/>
        </w:rPr>
        <w:t>opisati na koji način korisnik može podnijeti zahtjev</w:t>
      </w:r>
      <w:r>
        <w:rPr>
          <w:rFonts w:ascii="Arial" w:hAnsi="Arial" w:cs="Arial"/>
        </w:rPr>
        <w:t>;</w:t>
      </w:r>
    </w:p>
    <w:p w14:paraId="7A3FF402" w14:textId="77777777" w:rsidR="007D732E" w:rsidRDefault="007D732E" w:rsidP="00D9547B">
      <w:pPr>
        <w:pStyle w:val="ListParagraph"/>
        <w:numPr>
          <w:ilvl w:val="0"/>
          <w:numId w:val="40"/>
        </w:numPr>
        <w:spacing w:after="120" w:line="240" w:lineRule="auto"/>
        <w:ind w:left="426" w:hanging="284"/>
        <w:jc w:val="both"/>
        <w:rPr>
          <w:rFonts w:ascii="Arial" w:hAnsi="Arial" w:cs="Arial"/>
        </w:rPr>
      </w:pPr>
      <w:r w:rsidRPr="0082522B">
        <w:rPr>
          <w:rFonts w:ascii="Arial" w:hAnsi="Arial" w:cs="Arial"/>
        </w:rPr>
        <w:t>navesti što pisani zahtjev treba sadržavati</w:t>
      </w:r>
      <w:r>
        <w:rPr>
          <w:rFonts w:ascii="Arial" w:hAnsi="Arial" w:cs="Arial"/>
        </w:rPr>
        <w:t>;</w:t>
      </w:r>
    </w:p>
    <w:p w14:paraId="6DD3610C" w14:textId="6604CADB" w:rsidR="007D732E" w:rsidRDefault="007D732E" w:rsidP="00D9547B">
      <w:pPr>
        <w:pStyle w:val="ListParagraph"/>
        <w:numPr>
          <w:ilvl w:val="0"/>
          <w:numId w:val="40"/>
        </w:numPr>
        <w:spacing w:after="120" w:line="240" w:lineRule="auto"/>
        <w:ind w:left="426" w:hanging="284"/>
        <w:jc w:val="both"/>
        <w:rPr>
          <w:rFonts w:ascii="Arial" w:hAnsi="Arial" w:cs="Arial"/>
        </w:rPr>
      </w:pPr>
      <w:r w:rsidRPr="0082522B">
        <w:rPr>
          <w:rFonts w:ascii="Arial" w:hAnsi="Arial" w:cs="Arial"/>
        </w:rPr>
        <w:t>objaviti pomoćne obrasce iz Pravilnika o ustroju, sadržaju i načinu vođenja službenog upisnika o ostvarivanju prava na pristup informacijama i ponovnu uporabu informacija (</w:t>
      </w:r>
      <w:r>
        <w:rPr>
          <w:rFonts w:ascii="Arial" w:hAnsi="Arial" w:cs="Arial"/>
        </w:rPr>
        <w:t>„Narodne novine“, br.</w:t>
      </w:r>
      <w:r w:rsidRPr="0082522B">
        <w:rPr>
          <w:rFonts w:ascii="Arial" w:hAnsi="Arial" w:cs="Arial"/>
        </w:rPr>
        <w:t xml:space="preserve"> 83/14), pri čemu tijela koja nisu obvez</w:t>
      </w:r>
      <w:r w:rsidR="000C773B">
        <w:rPr>
          <w:rFonts w:ascii="Arial" w:hAnsi="Arial" w:cs="Arial"/>
        </w:rPr>
        <w:t>n</w:t>
      </w:r>
      <w:r w:rsidRPr="0082522B">
        <w:rPr>
          <w:rFonts w:ascii="Arial" w:hAnsi="Arial" w:cs="Arial"/>
        </w:rPr>
        <w:t>a rješavati zahtjeva za ponovnu uporabu informacija, nisu dužna objaviti ni obrazac tog zahtjeva</w:t>
      </w:r>
      <w:r>
        <w:rPr>
          <w:rFonts w:ascii="Arial" w:hAnsi="Arial" w:cs="Arial"/>
        </w:rPr>
        <w:t>;</w:t>
      </w:r>
    </w:p>
    <w:p w14:paraId="2418E720" w14:textId="1D698D18" w:rsidR="00D16499" w:rsidRDefault="00D16499" w:rsidP="00D9547B">
      <w:pPr>
        <w:pStyle w:val="ListParagraph"/>
        <w:numPr>
          <w:ilvl w:val="0"/>
          <w:numId w:val="40"/>
        </w:numPr>
        <w:spacing w:after="120" w:line="240" w:lineRule="auto"/>
        <w:ind w:left="426" w:hanging="284"/>
        <w:jc w:val="both"/>
        <w:rPr>
          <w:rFonts w:ascii="Arial" w:hAnsi="Arial" w:cs="Arial"/>
        </w:rPr>
      </w:pPr>
      <w:r w:rsidRPr="0082522B">
        <w:rPr>
          <w:rFonts w:ascii="Arial" w:hAnsi="Arial" w:cs="Arial"/>
        </w:rPr>
        <w:t>pojasniti način izračuna troškova</w:t>
      </w:r>
      <w:r>
        <w:rPr>
          <w:rFonts w:ascii="Arial" w:hAnsi="Arial" w:cs="Arial"/>
        </w:rPr>
        <w:t>;</w:t>
      </w:r>
    </w:p>
    <w:p w14:paraId="76E6E4C7" w14:textId="5CC4FA67" w:rsidR="007D732E" w:rsidRDefault="00D16499" w:rsidP="00D9547B">
      <w:pPr>
        <w:pStyle w:val="ListParagraph"/>
        <w:numPr>
          <w:ilvl w:val="0"/>
          <w:numId w:val="40"/>
        </w:numPr>
        <w:spacing w:after="120" w:line="240" w:lineRule="auto"/>
        <w:ind w:left="426" w:hanging="284"/>
        <w:jc w:val="both"/>
        <w:rPr>
          <w:rFonts w:ascii="Arial" w:hAnsi="Arial" w:cs="Arial"/>
        </w:rPr>
      </w:pPr>
      <w:r w:rsidRPr="0082522B">
        <w:rPr>
          <w:rFonts w:ascii="Arial" w:hAnsi="Arial" w:cs="Arial"/>
        </w:rPr>
        <w:t xml:space="preserve">objaviti Kriterije za određivanje visine naknade stvarnih materijalnih troškova i troškova dostave informacije </w:t>
      </w:r>
      <w:r w:rsidRPr="00D16499">
        <w:rPr>
          <w:rFonts w:ascii="Arial" w:hAnsi="Arial" w:cs="Arial"/>
        </w:rPr>
        <w:t xml:space="preserve">(„Narodne novine“, </w:t>
      </w:r>
      <w:r w:rsidRPr="0082522B">
        <w:rPr>
          <w:rFonts w:ascii="Arial" w:hAnsi="Arial" w:cs="Arial"/>
        </w:rPr>
        <w:t>12/14, 15/14, 141/22 i 96/24</w:t>
      </w:r>
      <w:r w:rsidRPr="00D16499">
        <w:rPr>
          <w:rFonts w:ascii="Arial" w:hAnsi="Arial" w:cs="Arial"/>
        </w:rPr>
        <w:t xml:space="preserve"> </w:t>
      </w:r>
      <w:r>
        <w:rPr>
          <w:rFonts w:ascii="Arial" w:hAnsi="Arial" w:cs="Arial"/>
        </w:rPr>
        <w:t>- p</w:t>
      </w:r>
      <w:r w:rsidRPr="0082522B">
        <w:rPr>
          <w:rFonts w:ascii="Arial" w:hAnsi="Arial" w:cs="Arial"/>
        </w:rPr>
        <w:t>resuda Visokog upravnog suda RH)</w:t>
      </w:r>
      <w:r>
        <w:rPr>
          <w:rFonts w:ascii="Arial" w:hAnsi="Arial" w:cs="Arial"/>
        </w:rPr>
        <w:t>;</w:t>
      </w:r>
    </w:p>
    <w:p w14:paraId="3D3D007F" w14:textId="1CB75FAF" w:rsidR="00111CA3" w:rsidRDefault="003D7C65" w:rsidP="00D9547B">
      <w:pPr>
        <w:pStyle w:val="ListParagraph"/>
        <w:numPr>
          <w:ilvl w:val="0"/>
          <w:numId w:val="40"/>
        </w:numPr>
        <w:spacing w:after="120" w:line="240" w:lineRule="auto"/>
        <w:ind w:left="426" w:hanging="284"/>
        <w:jc w:val="both"/>
        <w:rPr>
          <w:rFonts w:ascii="Arial" w:hAnsi="Arial" w:cs="Arial"/>
        </w:rPr>
      </w:pPr>
      <w:r w:rsidRPr="00111CA3">
        <w:rPr>
          <w:rFonts w:ascii="Arial" w:hAnsi="Arial" w:cs="Arial"/>
        </w:rPr>
        <w:t>pojasniti što se ne smatra zahtjevom za pristup informacijama (člana</w:t>
      </w:r>
      <w:r w:rsidR="000C773B">
        <w:rPr>
          <w:rFonts w:ascii="Arial" w:hAnsi="Arial" w:cs="Arial"/>
        </w:rPr>
        <w:t>k</w:t>
      </w:r>
      <w:r w:rsidRPr="00111CA3">
        <w:rPr>
          <w:rFonts w:ascii="Arial" w:hAnsi="Arial" w:cs="Arial"/>
        </w:rPr>
        <w:t xml:space="preserve"> 18. stavak 5. Zakona o pravu na pristup informacijama)</w:t>
      </w:r>
      <w:r w:rsidR="00242341">
        <w:rPr>
          <w:rFonts w:ascii="Arial" w:hAnsi="Arial" w:cs="Arial"/>
        </w:rPr>
        <w:t xml:space="preserve"> </w:t>
      </w:r>
      <w:r w:rsidR="00242341" w:rsidRPr="00242341">
        <w:rPr>
          <w:rFonts w:ascii="Arial" w:hAnsi="Arial" w:cs="Arial"/>
        </w:rPr>
        <w:t>u svrhu efikasnosti i lakšeg ostvarivanja prava građana</w:t>
      </w:r>
      <w:r w:rsidR="00242341">
        <w:rPr>
          <w:rFonts w:ascii="Arial" w:hAnsi="Arial" w:cs="Arial"/>
        </w:rPr>
        <w:t>,</w:t>
      </w:r>
      <w:r w:rsidRPr="00111CA3">
        <w:rPr>
          <w:rFonts w:ascii="Arial" w:hAnsi="Arial" w:cs="Arial"/>
        </w:rPr>
        <w:t xml:space="preserve"> </w:t>
      </w:r>
    </w:p>
    <w:p w14:paraId="131BFD74" w14:textId="49C0941F" w:rsidR="00D16499" w:rsidRPr="00D16499" w:rsidRDefault="00242341" w:rsidP="00D9547B">
      <w:pPr>
        <w:pStyle w:val="ListParagraph"/>
        <w:numPr>
          <w:ilvl w:val="0"/>
          <w:numId w:val="40"/>
        </w:numPr>
        <w:spacing w:after="120" w:line="240" w:lineRule="auto"/>
        <w:ind w:left="426" w:hanging="284"/>
        <w:jc w:val="both"/>
        <w:rPr>
          <w:rFonts w:ascii="Arial" w:hAnsi="Arial" w:cs="Arial"/>
        </w:rPr>
      </w:pPr>
      <w:r w:rsidRPr="00111CA3">
        <w:rPr>
          <w:rFonts w:ascii="Arial" w:hAnsi="Arial" w:cs="Arial"/>
        </w:rPr>
        <w:t>navesti i načine na koje te osobe mogu ostvariti uvid u spis odnosno javne registre, ako djelokrug rada tijela javne vlasti obuhvaća i takve postupke</w:t>
      </w:r>
      <w:r>
        <w:rPr>
          <w:rFonts w:ascii="Arial" w:hAnsi="Arial" w:cs="Arial"/>
        </w:rPr>
        <w:t>,</w:t>
      </w:r>
      <w:r w:rsidRPr="00111CA3">
        <w:rPr>
          <w:rFonts w:ascii="Arial" w:hAnsi="Arial" w:cs="Arial"/>
        </w:rPr>
        <w:t xml:space="preserve"> </w:t>
      </w:r>
      <w:r w:rsidR="003D7C65" w:rsidRPr="00111CA3">
        <w:rPr>
          <w:rFonts w:ascii="Arial" w:hAnsi="Arial" w:cs="Arial"/>
        </w:rPr>
        <w:t>s obzirom na to da se sukladno članku 1. stavku 3. Zakona o pravu na pristup informacijama isti ne primjenjuje na stranke u zakonom uređenim postupcima (sudskim, upravnim, i dr.)</w:t>
      </w:r>
      <w:r w:rsidR="00D16499">
        <w:rPr>
          <w:rFonts w:ascii="Arial" w:hAnsi="Arial" w:cs="Arial"/>
        </w:rPr>
        <w:t>.</w:t>
      </w:r>
    </w:p>
    <w:p w14:paraId="53810E4B" w14:textId="77777777" w:rsidR="0082522B" w:rsidRPr="0082522B" w:rsidRDefault="0082522B" w:rsidP="0082522B">
      <w:pPr>
        <w:spacing w:after="120" w:line="240" w:lineRule="auto"/>
        <w:jc w:val="both"/>
        <w:rPr>
          <w:rFonts w:ascii="Arial" w:hAnsi="Arial" w:cs="Arial"/>
        </w:rPr>
      </w:pPr>
      <w:r w:rsidRPr="0082522B">
        <w:rPr>
          <w:rFonts w:ascii="Arial" w:hAnsi="Arial" w:cs="Arial"/>
        </w:rPr>
        <w:t xml:space="preserve">Preporuka je objaviti i postojanje mogućnosti izjavljivanja žalbe Povjereniku za informiranje i pomoćne obrasce za žalbu (dostupni na poveznici https://pristupinfo.hr/pravni-okvir/upute-smjernice-obrasci/). </w:t>
      </w:r>
    </w:p>
    <w:p w14:paraId="108B581A" w14:textId="121CB216" w:rsidR="00C07E3E" w:rsidRDefault="00242341" w:rsidP="00C07E3E">
      <w:pPr>
        <w:spacing w:after="120" w:line="240" w:lineRule="auto"/>
        <w:jc w:val="both"/>
        <w:rPr>
          <w:rFonts w:ascii="Arial" w:hAnsi="Arial" w:cs="Arial"/>
        </w:rPr>
      </w:pPr>
      <w:r>
        <w:rPr>
          <w:rFonts w:ascii="Arial" w:hAnsi="Arial" w:cs="Arial"/>
        </w:rPr>
        <w:t>T</w:t>
      </w:r>
      <w:r w:rsidR="00C07E3E" w:rsidRPr="00C07E3E">
        <w:rPr>
          <w:rFonts w:ascii="Arial" w:hAnsi="Arial" w:cs="Arial"/>
        </w:rPr>
        <w:t>ijela koja u okviru svoje nadležnosti vode skupove podataka pogodne za ponovnu uporabu, prema vlastitom nahođenju i procjeni o tome što je jednostavnije za korisnike, mogu sve informacije vezane za ponovnu uporabu informacija objavljivati ili unutar iste rubrike koja se odnosi na pristup informacijama (pa se navedena rubrika može zvati „Pravo na pristup i ponovnu uporabu informacijama“ ili „Pristup informacijama i otvoreni podaci“ i sl.) ili unutar zasebne rubrike („Ponovna uporaba informacija“, „Otvoreni podaci“ i sl.), kako rubrika o pristupu informacijama ne bi bila prenatrpana različitim podacima i neusklađena s načelom lake pretraživosti te dostupnosti i razumljivosti za same korisnike.</w:t>
      </w:r>
    </w:p>
    <w:p w14:paraId="31A23CA5" w14:textId="11DBCD27" w:rsidR="0033528C" w:rsidRPr="00B45958" w:rsidRDefault="00C07E3E" w:rsidP="00B45958">
      <w:pPr>
        <w:spacing w:after="120" w:line="240" w:lineRule="auto"/>
        <w:jc w:val="both"/>
        <w:rPr>
          <w:rFonts w:ascii="Arial" w:hAnsi="Arial" w:cs="Arial"/>
        </w:rPr>
      </w:pPr>
      <w:r w:rsidRPr="00C07E3E">
        <w:rPr>
          <w:rFonts w:ascii="Arial" w:hAnsi="Arial" w:cs="Arial"/>
        </w:rPr>
        <w:t xml:space="preserve">Dio tijela koja su obveznici provedbe savjetovanja s javnošću sukladno članku 11. Zakona </w:t>
      </w:r>
      <w:r w:rsidR="008B4F04" w:rsidRPr="008B4F04">
        <w:rPr>
          <w:rFonts w:ascii="Arial" w:hAnsi="Arial" w:cs="Arial"/>
        </w:rPr>
        <w:t xml:space="preserve">o pravu na pristup informacijama </w:t>
      </w:r>
      <w:r w:rsidRPr="00C07E3E">
        <w:rPr>
          <w:rFonts w:ascii="Arial" w:hAnsi="Arial" w:cs="Arial"/>
        </w:rPr>
        <w:t xml:space="preserve">(tijela državne uprave, druga državna tijela, JLP(R)S i pravne osobe s javnim ovlastima), često u sastavu rubrike o pravu na pristup informacijama objavljuju i informacije o savjetovanjima. Međutim, preporuka je da tijela na svojoj internetskoj stranici formiraju posebnu rubriku ili podrubriku unutar Prava na pristup informacijama naziva „Savjetovanja s javnošću“, unutar koje su dužni objaviti Plan savjetovanja te sve propisane informacije o provedenim savjetovanjima. </w:t>
      </w:r>
    </w:p>
    <w:p w14:paraId="0C8741E5" w14:textId="77777777" w:rsidR="0033528C" w:rsidRDefault="0033528C" w:rsidP="009227DB">
      <w:pPr>
        <w:pStyle w:val="ListParagraph"/>
        <w:spacing w:after="120" w:line="240" w:lineRule="auto"/>
        <w:ind w:left="709"/>
        <w:contextualSpacing w:val="0"/>
        <w:jc w:val="both"/>
        <w:rPr>
          <w:rFonts w:ascii="Arial" w:hAnsi="Arial" w:cs="Arial"/>
          <w:i/>
          <w:iCs/>
        </w:rPr>
      </w:pPr>
    </w:p>
    <w:p w14:paraId="751ED4E0" w14:textId="308B2275" w:rsidR="00680915" w:rsidRPr="00D157A8" w:rsidRDefault="00680915" w:rsidP="009227DB">
      <w:pPr>
        <w:pStyle w:val="ListParagraph"/>
        <w:spacing w:after="120" w:line="240" w:lineRule="auto"/>
        <w:ind w:left="709"/>
        <w:contextualSpacing w:val="0"/>
        <w:jc w:val="both"/>
        <w:rPr>
          <w:rFonts w:ascii="Arial" w:hAnsi="Arial" w:cs="Arial"/>
          <w:i/>
          <w:iCs/>
        </w:rPr>
      </w:pPr>
      <w:r w:rsidRPr="00D157A8">
        <w:rPr>
          <w:rFonts w:ascii="Arial" w:hAnsi="Arial" w:cs="Arial"/>
          <w:i/>
          <w:iCs/>
        </w:rPr>
        <w:t>Odgovori na najčešće postavljana pitanja, informacije o načinu podnošenja upita građana i medija, kao i ostale informacije (vijesti, priopćenja za javnost, podaci o aktivnostima), u svrhu informiranja javnosti o svom radu i ostvarivanju njihovih prava i izvršavanju obveza</w:t>
      </w:r>
      <w:r w:rsidR="00392D25">
        <w:rPr>
          <w:rFonts w:ascii="Arial" w:hAnsi="Arial" w:cs="Arial"/>
          <w:i/>
          <w:iCs/>
        </w:rPr>
        <w:t xml:space="preserve"> </w:t>
      </w:r>
      <w:r w:rsidR="00392D25" w:rsidRPr="00392D25">
        <w:rPr>
          <w:rFonts w:ascii="Arial" w:hAnsi="Arial" w:cs="Arial"/>
          <w:i/>
          <w:iCs/>
        </w:rPr>
        <w:t>(članak 10. stavak 1. točka 1</w:t>
      </w:r>
      <w:r w:rsidR="00392D25">
        <w:rPr>
          <w:rFonts w:ascii="Arial" w:hAnsi="Arial" w:cs="Arial"/>
          <w:i/>
          <w:iCs/>
        </w:rPr>
        <w:t>4</w:t>
      </w:r>
      <w:r w:rsidR="00392D25" w:rsidRPr="00392D25">
        <w:rPr>
          <w:rFonts w:ascii="Arial" w:hAnsi="Arial" w:cs="Arial"/>
          <w:i/>
          <w:iCs/>
        </w:rPr>
        <w:t>.)</w:t>
      </w:r>
    </w:p>
    <w:p w14:paraId="445E1C2A" w14:textId="7C991105" w:rsidR="00680915" w:rsidRPr="00600FE0" w:rsidRDefault="00680915" w:rsidP="009227DB">
      <w:pPr>
        <w:spacing w:after="120" w:line="240" w:lineRule="auto"/>
        <w:jc w:val="both"/>
        <w:rPr>
          <w:rFonts w:ascii="Arial" w:hAnsi="Arial" w:cs="Arial"/>
        </w:rPr>
      </w:pPr>
      <w:r w:rsidRPr="00600FE0">
        <w:rPr>
          <w:rFonts w:ascii="Arial" w:hAnsi="Arial" w:cs="Arial"/>
        </w:rPr>
        <w:t>U svrhu pravodobnog i pristupačnog informiranja javnosti i korisnika, na internetskoj stranici tijela javne vlasti potrebno je</w:t>
      </w:r>
      <w:r w:rsidR="00963C6A" w:rsidRPr="00600FE0">
        <w:rPr>
          <w:rFonts w:ascii="Arial" w:hAnsi="Arial" w:cs="Arial"/>
        </w:rPr>
        <w:t xml:space="preserve"> </w:t>
      </w:r>
      <w:r w:rsidRPr="00600FE0">
        <w:rPr>
          <w:rFonts w:ascii="Arial" w:hAnsi="Arial" w:cs="Arial"/>
        </w:rPr>
        <w:t xml:space="preserve">redovito objavljivati korisne informacije koje svim korisnicima </w:t>
      </w:r>
      <w:r w:rsidR="00963C6A" w:rsidRPr="00600FE0">
        <w:rPr>
          <w:rFonts w:ascii="Arial" w:hAnsi="Arial" w:cs="Arial"/>
        </w:rPr>
        <w:lastRenderedPageBreak/>
        <w:t>pružaju</w:t>
      </w:r>
      <w:r w:rsidRPr="00600FE0">
        <w:rPr>
          <w:rFonts w:ascii="Arial" w:hAnsi="Arial" w:cs="Arial"/>
        </w:rPr>
        <w:t xml:space="preserve"> kvalitetnu i brzu informaciju o radu i aktivnostima tijela, razjašnjavaju česte nedoumice, odnosno osiguravaju jasnu informaciju o </w:t>
      </w:r>
      <w:r w:rsidR="00963C6A" w:rsidRPr="00600FE0">
        <w:rPr>
          <w:rFonts w:ascii="Arial" w:hAnsi="Arial" w:cs="Arial"/>
        </w:rPr>
        <w:t>načinima</w:t>
      </w:r>
      <w:r w:rsidRPr="00600FE0">
        <w:rPr>
          <w:rFonts w:ascii="Arial" w:hAnsi="Arial" w:cs="Arial"/>
        </w:rPr>
        <w:t xml:space="preserve"> za kontakt.</w:t>
      </w:r>
    </w:p>
    <w:p w14:paraId="696B4362" w14:textId="77777777" w:rsidR="00680915" w:rsidRPr="00600FE0" w:rsidRDefault="00680915" w:rsidP="0033528C">
      <w:pPr>
        <w:spacing w:after="0" w:line="240" w:lineRule="auto"/>
        <w:jc w:val="both"/>
        <w:rPr>
          <w:rFonts w:ascii="Arial" w:hAnsi="Arial" w:cs="Arial"/>
        </w:rPr>
      </w:pPr>
      <w:r w:rsidRPr="00600FE0">
        <w:rPr>
          <w:rFonts w:ascii="Arial" w:hAnsi="Arial" w:cs="Arial"/>
        </w:rPr>
        <w:t xml:space="preserve">Takve informacije uključuju: </w:t>
      </w:r>
    </w:p>
    <w:p w14:paraId="5304F56B" w14:textId="19E944A1" w:rsidR="00680915" w:rsidRPr="00600FE0" w:rsidRDefault="00680915" w:rsidP="00D9547B">
      <w:pPr>
        <w:pStyle w:val="ListParagraph"/>
        <w:numPr>
          <w:ilvl w:val="0"/>
          <w:numId w:val="26"/>
        </w:numPr>
        <w:spacing w:after="0" w:line="240" w:lineRule="auto"/>
        <w:ind w:left="426" w:hanging="284"/>
        <w:contextualSpacing w:val="0"/>
        <w:jc w:val="both"/>
        <w:rPr>
          <w:rFonts w:ascii="Arial" w:hAnsi="Arial" w:cs="Arial"/>
        </w:rPr>
      </w:pPr>
      <w:r w:rsidRPr="00600FE0">
        <w:rPr>
          <w:rFonts w:ascii="Arial" w:hAnsi="Arial" w:cs="Arial"/>
        </w:rPr>
        <w:t>informiranje javnosti putem odgovora na najčešća pitanja, u formatu pitanje-odgovor (Q&amp;A); takve informacije mogu se objaviti na jednom mjestu cjelovito</w:t>
      </w:r>
      <w:r w:rsidR="00963C6A" w:rsidRPr="00600FE0">
        <w:rPr>
          <w:rFonts w:ascii="Arial" w:hAnsi="Arial" w:cs="Arial"/>
        </w:rPr>
        <w:t xml:space="preserve"> </w:t>
      </w:r>
      <w:r w:rsidRPr="00600FE0">
        <w:rPr>
          <w:rFonts w:ascii="Arial" w:hAnsi="Arial" w:cs="Arial"/>
        </w:rPr>
        <w:t>ili</w:t>
      </w:r>
      <w:r w:rsidR="00963C6A" w:rsidRPr="00600FE0">
        <w:rPr>
          <w:rFonts w:ascii="Arial" w:hAnsi="Arial" w:cs="Arial"/>
        </w:rPr>
        <w:t>,</w:t>
      </w:r>
      <w:r w:rsidRPr="00600FE0">
        <w:rPr>
          <w:rFonts w:ascii="Arial" w:hAnsi="Arial" w:cs="Arial"/>
        </w:rPr>
        <w:t xml:space="preserve"> ovisno o području, na različitim mjestima na internetskoj stranici</w:t>
      </w:r>
    </w:p>
    <w:p w14:paraId="0047FC84" w14:textId="00CD8148" w:rsidR="00680915" w:rsidRPr="00600FE0" w:rsidRDefault="00680915" w:rsidP="00D9547B">
      <w:pPr>
        <w:pStyle w:val="ListParagraph"/>
        <w:numPr>
          <w:ilvl w:val="0"/>
          <w:numId w:val="26"/>
        </w:numPr>
        <w:spacing w:after="0" w:line="240" w:lineRule="auto"/>
        <w:ind w:left="426" w:hanging="284"/>
        <w:contextualSpacing w:val="0"/>
        <w:jc w:val="both"/>
        <w:rPr>
          <w:rFonts w:ascii="Arial" w:hAnsi="Arial" w:cs="Arial"/>
        </w:rPr>
      </w:pPr>
      <w:r w:rsidRPr="00600FE0">
        <w:rPr>
          <w:rFonts w:ascii="Arial" w:hAnsi="Arial" w:cs="Arial"/>
        </w:rPr>
        <w:t>jasne i precizne informacije o mjestu za kontakt s građanima i medijima (ime i prezime nadležne osobe, adresa e-pošte, telefon), uz eventualno uspostavu elektroničkog sustava podnošenja upita, komentara ili pritužbi</w:t>
      </w:r>
    </w:p>
    <w:p w14:paraId="64AF03FB" w14:textId="6769070A" w:rsidR="00680915" w:rsidRPr="00600FE0" w:rsidRDefault="00680915" w:rsidP="00D9547B">
      <w:pPr>
        <w:pStyle w:val="ListParagraph"/>
        <w:numPr>
          <w:ilvl w:val="0"/>
          <w:numId w:val="26"/>
        </w:numPr>
        <w:spacing w:after="0" w:line="240" w:lineRule="auto"/>
        <w:ind w:left="426" w:hanging="284"/>
        <w:contextualSpacing w:val="0"/>
        <w:jc w:val="both"/>
        <w:rPr>
          <w:rFonts w:ascii="Arial" w:hAnsi="Arial" w:cs="Arial"/>
        </w:rPr>
      </w:pPr>
      <w:r w:rsidRPr="00600FE0">
        <w:rPr>
          <w:rFonts w:ascii="Arial" w:hAnsi="Arial" w:cs="Arial"/>
        </w:rPr>
        <w:t>vijesti, priopćenja za javnost i popis aktivnosti koje tijelo poduzima; takve informacije obično je korisno objaviti na naslovnici, ali i osigurati lako dostupnu arhivu vijesti i priopćenja za javnost</w:t>
      </w:r>
    </w:p>
    <w:p w14:paraId="29389E96" w14:textId="0F79091D" w:rsidR="00680915" w:rsidRPr="00600FE0" w:rsidRDefault="00680915" w:rsidP="00D9547B">
      <w:pPr>
        <w:pStyle w:val="ListParagraph"/>
        <w:numPr>
          <w:ilvl w:val="0"/>
          <w:numId w:val="26"/>
        </w:numPr>
        <w:spacing w:after="0" w:line="240" w:lineRule="auto"/>
        <w:ind w:left="426" w:hanging="284"/>
        <w:contextualSpacing w:val="0"/>
        <w:jc w:val="both"/>
        <w:rPr>
          <w:rFonts w:ascii="Arial" w:hAnsi="Arial" w:cs="Arial"/>
        </w:rPr>
      </w:pPr>
      <w:r w:rsidRPr="00600FE0">
        <w:rPr>
          <w:rFonts w:ascii="Arial" w:hAnsi="Arial" w:cs="Arial"/>
        </w:rPr>
        <w:t>korisne poveznice na projekte</w:t>
      </w:r>
      <w:r w:rsidR="00963C6A" w:rsidRPr="00600FE0">
        <w:rPr>
          <w:rFonts w:ascii="Arial" w:hAnsi="Arial" w:cs="Arial"/>
        </w:rPr>
        <w:t xml:space="preserve"> i</w:t>
      </w:r>
      <w:r w:rsidRPr="00600FE0">
        <w:rPr>
          <w:rFonts w:ascii="Arial" w:hAnsi="Arial" w:cs="Arial"/>
        </w:rPr>
        <w:t xml:space="preserve"> aktivnosti</w:t>
      </w:r>
      <w:r w:rsidR="00963C6A" w:rsidRPr="00600FE0">
        <w:rPr>
          <w:rFonts w:ascii="Arial" w:hAnsi="Arial" w:cs="Arial"/>
        </w:rPr>
        <w:t xml:space="preserve"> </w:t>
      </w:r>
      <w:r w:rsidRPr="00600FE0">
        <w:rPr>
          <w:rFonts w:ascii="Arial" w:hAnsi="Arial" w:cs="Arial"/>
        </w:rPr>
        <w:t>tijela javne vlasti ili druge organizacije u Republici Hrvatskoj ili inozemstvu koje su povezane ili sličnog djelokruga kao tijelo javne vlasti</w:t>
      </w:r>
    </w:p>
    <w:p w14:paraId="37DF59B0" w14:textId="2B76E3D1" w:rsidR="00680915" w:rsidRDefault="00680915" w:rsidP="00D9547B">
      <w:pPr>
        <w:pStyle w:val="ListParagraph"/>
        <w:numPr>
          <w:ilvl w:val="0"/>
          <w:numId w:val="26"/>
        </w:numPr>
        <w:spacing w:after="120" w:line="240" w:lineRule="auto"/>
        <w:ind w:left="426" w:hanging="284"/>
        <w:contextualSpacing w:val="0"/>
        <w:jc w:val="both"/>
        <w:rPr>
          <w:rFonts w:ascii="Arial" w:hAnsi="Arial" w:cs="Arial"/>
        </w:rPr>
      </w:pPr>
      <w:r w:rsidRPr="00600FE0">
        <w:rPr>
          <w:rFonts w:ascii="Arial" w:hAnsi="Arial" w:cs="Arial"/>
        </w:rPr>
        <w:t xml:space="preserve">poveznice na društvene mreže (Facebook, Instagram, </w:t>
      </w:r>
      <w:r w:rsidR="00F55371" w:rsidRPr="00600FE0">
        <w:rPr>
          <w:rFonts w:ascii="Arial" w:hAnsi="Arial" w:cs="Arial"/>
        </w:rPr>
        <w:t>YouTube</w:t>
      </w:r>
      <w:r w:rsidRPr="00600FE0">
        <w:rPr>
          <w:rFonts w:ascii="Arial" w:hAnsi="Arial" w:cs="Arial"/>
        </w:rPr>
        <w:t xml:space="preserve"> </w:t>
      </w:r>
      <w:r w:rsidR="00963C6A" w:rsidRPr="00600FE0">
        <w:rPr>
          <w:rFonts w:ascii="Arial" w:hAnsi="Arial" w:cs="Arial"/>
        </w:rPr>
        <w:t xml:space="preserve">kanal </w:t>
      </w:r>
      <w:r w:rsidRPr="00600FE0">
        <w:rPr>
          <w:rFonts w:ascii="Arial" w:hAnsi="Arial" w:cs="Arial"/>
        </w:rPr>
        <w:t>itd.)</w:t>
      </w:r>
      <w:r w:rsidR="00963C6A" w:rsidRPr="00600FE0">
        <w:rPr>
          <w:rFonts w:ascii="Arial" w:hAnsi="Arial" w:cs="Arial"/>
        </w:rPr>
        <w:t>.</w:t>
      </w:r>
    </w:p>
    <w:p w14:paraId="6F2798EB" w14:textId="77777777" w:rsidR="006A5114" w:rsidRPr="006A5114" w:rsidRDefault="006A5114" w:rsidP="006A5114">
      <w:pPr>
        <w:spacing w:after="120" w:line="240" w:lineRule="auto"/>
        <w:jc w:val="both"/>
        <w:rPr>
          <w:rFonts w:ascii="Arial" w:hAnsi="Arial" w:cs="Arial"/>
        </w:rPr>
      </w:pPr>
    </w:p>
    <w:p w14:paraId="0CC3304A" w14:textId="4A00A3B1" w:rsidR="006A5114" w:rsidRDefault="00963C6A" w:rsidP="00D157A8">
      <w:pPr>
        <w:spacing w:after="120" w:line="240" w:lineRule="auto"/>
        <w:jc w:val="center"/>
        <w:rPr>
          <w:rFonts w:ascii="Arial" w:hAnsi="Arial" w:cs="Arial"/>
        </w:rPr>
      </w:pPr>
      <w:r w:rsidRPr="00600FE0">
        <w:rPr>
          <w:rFonts w:ascii="Arial" w:hAnsi="Arial" w:cs="Arial"/>
        </w:rPr>
        <w:t>*</w:t>
      </w:r>
      <w:r w:rsidR="00020B7A">
        <w:rPr>
          <w:rFonts w:ascii="Arial" w:hAnsi="Arial" w:cs="Arial"/>
        </w:rPr>
        <w:t xml:space="preserve">  </w:t>
      </w:r>
      <w:r w:rsidRPr="00600FE0">
        <w:rPr>
          <w:rFonts w:ascii="Arial" w:hAnsi="Arial" w:cs="Arial"/>
        </w:rPr>
        <w:t>*</w:t>
      </w:r>
      <w:r w:rsidR="00020B7A">
        <w:rPr>
          <w:rFonts w:ascii="Arial" w:hAnsi="Arial" w:cs="Arial"/>
        </w:rPr>
        <w:t xml:space="preserve">  </w:t>
      </w:r>
      <w:r w:rsidRPr="00600FE0">
        <w:rPr>
          <w:rFonts w:ascii="Arial" w:hAnsi="Arial" w:cs="Arial"/>
        </w:rPr>
        <w:t>*</w:t>
      </w:r>
      <w:r w:rsidR="00020B7A">
        <w:rPr>
          <w:rFonts w:ascii="Arial" w:hAnsi="Arial" w:cs="Arial"/>
        </w:rPr>
        <w:t xml:space="preserve">  *  *</w:t>
      </w:r>
    </w:p>
    <w:p w14:paraId="43C7E9CA" w14:textId="1594962B" w:rsidR="00372B96" w:rsidRDefault="00963C6A" w:rsidP="00D157A8">
      <w:pPr>
        <w:spacing w:after="120" w:line="240" w:lineRule="auto"/>
        <w:jc w:val="both"/>
        <w:rPr>
          <w:rFonts w:ascii="Arial" w:hAnsi="Arial" w:cs="Arial"/>
        </w:rPr>
      </w:pPr>
      <w:r w:rsidRPr="00600FE0">
        <w:rPr>
          <w:rFonts w:ascii="Arial" w:hAnsi="Arial" w:cs="Arial"/>
        </w:rPr>
        <w:t xml:space="preserve">Upućuju se sva tijela javne vlasti da usklade sadržaj objavljenih informacija na svojim internetskim stranicama s odredbama članka 10. ZPPI-ja i </w:t>
      </w:r>
      <w:r w:rsidR="000C773B">
        <w:rPr>
          <w:rFonts w:ascii="Arial" w:hAnsi="Arial" w:cs="Arial"/>
        </w:rPr>
        <w:t>ovim smjernicama</w:t>
      </w:r>
      <w:r w:rsidRPr="00600FE0">
        <w:rPr>
          <w:rFonts w:ascii="Arial" w:hAnsi="Arial" w:cs="Arial"/>
        </w:rPr>
        <w:t>.</w:t>
      </w:r>
    </w:p>
    <w:p w14:paraId="2EE17FC1" w14:textId="0051B36F" w:rsidR="0033528C" w:rsidRDefault="000C773B" w:rsidP="000C773B">
      <w:pPr>
        <w:spacing w:after="120" w:line="240" w:lineRule="auto"/>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Ovim smjernicama</w:t>
      </w:r>
      <w:r w:rsidR="00372B96" w:rsidRPr="00372B96">
        <w:rPr>
          <w:rFonts w:ascii="Arial" w:eastAsia="Times New Roman" w:hAnsi="Arial" w:cs="Arial"/>
          <w:kern w:val="0"/>
          <w:lang w:eastAsia="hr-HR"/>
          <w14:ligatures w14:val="none"/>
        </w:rPr>
        <w:t xml:space="preserve"> zamjenjuju se </w:t>
      </w:r>
      <w:r w:rsidR="00372B96" w:rsidRPr="00372B96">
        <w:rPr>
          <w:rFonts w:ascii="Arial" w:eastAsia="Times New Roman" w:hAnsi="Arial" w:cs="Arial"/>
          <w:i/>
          <w:iCs/>
          <w:kern w:val="0"/>
          <w:lang w:eastAsia="hr-HR"/>
          <w14:ligatures w14:val="none"/>
        </w:rPr>
        <w:t>Uputa za provedbu članka 10. ZPPI – Proaktivna objava informacija, KLASA: 008-01/15-01/14, URBROJ: 401-01/02-16-01</w:t>
      </w:r>
      <w:r w:rsidR="00372B96">
        <w:rPr>
          <w:rFonts w:ascii="Arial" w:eastAsia="Times New Roman" w:hAnsi="Arial" w:cs="Arial"/>
          <w:i/>
          <w:iCs/>
          <w:kern w:val="0"/>
          <w:lang w:eastAsia="hr-HR"/>
          <w14:ligatures w14:val="none"/>
        </w:rPr>
        <w:t xml:space="preserve"> od 28. prosinca </w:t>
      </w:r>
      <w:r w:rsidR="00372B96" w:rsidRPr="00372B96">
        <w:rPr>
          <w:rFonts w:ascii="Arial" w:eastAsia="Times New Roman" w:hAnsi="Arial" w:cs="Arial"/>
          <w:i/>
          <w:iCs/>
          <w:kern w:val="0"/>
          <w:lang w:eastAsia="hr-HR"/>
          <w14:ligatures w14:val="none"/>
        </w:rPr>
        <w:t xml:space="preserve">2016. godine,  Primjena članka 10. ZPPI – dodatna uputa (proaktivna objava informacija tijela javne vlasti koja nemaju službenu internetsku stranicu), KLASA: 900-01/19-01/10, URBROJ: 401-01/21-19-2 </w:t>
      </w:r>
      <w:r w:rsidR="00372B96">
        <w:rPr>
          <w:rFonts w:ascii="Arial" w:eastAsia="Times New Roman" w:hAnsi="Arial" w:cs="Arial"/>
          <w:i/>
          <w:iCs/>
          <w:kern w:val="0"/>
          <w:lang w:eastAsia="hr-HR"/>
          <w14:ligatures w14:val="none"/>
        </w:rPr>
        <w:t xml:space="preserve">od 2. rujna 2019. godine </w:t>
      </w:r>
      <w:r w:rsidR="00372B96" w:rsidRPr="00372B96">
        <w:rPr>
          <w:rFonts w:ascii="Arial" w:eastAsia="Times New Roman" w:hAnsi="Arial" w:cs="Arial"/>
          <w:i/>
          <w:iCs/>
          <w:kern w:val="0"/>
          <w:lang w:eastAsia="hr-HR"/>
          <w14:ligatures w14:val="none"/>
        </w:rPr>
        <w:t>i Primjena članka 10. ZPPI – dodatna uputa (proaktivna objava zakona i ostalih propisa koji se odnose na područje rada tijela javne vlasti, KLASA: 900-01/19-01/10, URBROJ: 401-01/21-19-3</w:t>
      </w:r>
      <w:r w:rsidR="00372B96" w:rsidRPr="00372B96">
        <w:t xml:space="preserve"> </w:t>
      </w:r>
      <w:r w:rsidR="00372B96" w:rsidRPr="00372B96">
        <w:rPr>
          <w:rFonts w:ascii="Arial" w:eastAsia="Times New Roman" w:hAnsi="Arial" w:cs="Arial"/>
          <w:i/>
          <w:iCs/>
          <w:kern w:val="0"/>
          <w:lang w:eastAsia="hr-HR"/>
          <w14:ligatures w14:val="none"/>
        </w:rPr>
        <w:t xml:space="preserve">od 2. rujna 2019. godine te Smjernice za objavu informacija o unutarnjem ustrojstvu tijela javne vlasti, KLASA: 900-01/18-01/13, URBROJ: 401-01/21-18-01 </w:t>
      </w:r>
      <w:r w:rsidR="00372B96">
        <w:rPr>
          <w:rFonts w:ascii="Arial" w:eastAsia="Times New Roman" w:hAnsi="Arial" w:cs="Arial"/>
          <w:i/>
          <w:iCs/>
          <w:kern w:val="0"/>
          <w:lang w:eastAsia="hr-HR"/>
          <w14:ligatures w14:val="none"/>
        </w:rPr>
        <w:t xml:space="preserve">iz rujna 2018. godine </w:t>
      </w:r>
      <w:r w:rsidR="00372B96" w:rsidRPr="00372B96">
        <w:rPr>
          <w:rFonts w:ascii="Arial" w:eastAsia="Times New Roman" w:hAnsi="Arial" w:cs="Arial"/>
          <w:i/>
          <w:iCs/>
          <w:kern w:val="0"/>
          <w:lang w:eastAsia="hr-HR"/>
          <w14:ligatures w14:val="none"/>
        </w:rPr>
        <w:t xml:space="preserve">i Smjernice za objavu informacija o pravu na pristup informacijama i ponovnu uporabu informacija, KLASA: 900-01/18-01/14, URBROJ: 401-01/21-18-01 </w:t>
      </w:r>
      <w:r w:rsidR="00372B96">
        <w:rPr>
          <w:rFonts w:ascii="Arial" w:eastAsia="Times New Roman" w:hAnsi="Arial" w:cs="Arial"/>
          <w:i/>
          <w:iCs/>
          <w:kern w:val="0"/>
          <w:lang w:eastAsia="hr-HR"/>
          <w14:ligatures w14:val="none"/>
        </w:rPr>
        <w:t>iz rujna</w:t>
      </w:r>
      <w:r w:rsidR="00372B96" w:rsidRPr="00372B96">
        <w:rPr>
          <w:rFonts w:ascii="Arial" w:eastAsia="Times New Roman" w:hAnsi="Arial" w:cs="Arial"/>
          <w:i/>
          <w:iCs/>
          <w:kern w:val="0"/>
          <w:lang w:eastAsia="hr-HR"/>
          <w14:ligatures w14:val="none"/>
        </w:rPr>
        <w:t xml:space="preserve"> 2018. godine</w:t>
      </w:r>
      <w:r w:rsidR="00372B96" w:rsidRPr="00372B96">
        <w:rPr>
          <w:rFonts w:ascii="Arial" w:eastAsia="Times New Roman" w:hAnsi="Arial" w:cs="Arial"/>
          <w:kern w:val="0"/>
          <w:lang w:eastAsia="hr-HR"/>
          <w14:ligatures w14:val="none"/>
        </w:rPr>
        <w:t>.</w:t>
      </w:r>
    </w:p>
    <w:p w14:paraId="3AC99E60" w14:textId="77777777" w:rsidR="00C1526F" w:rsidRPr="000C773B" w:rsidRDefault="00C1526F" w:rsidP="000C773B">
      <w:pPr>
        <w:spacing w:after="120" w:line="240" w:lineRule="auto"/>
        <w:jc w:val="both"/>
        <w:rPr>
          <w:rFonts w:ascii="Arial" w:eastAsia="Times New Roman" w:hAnsi="Arial" w:cs="Arial"/>
          <w:kern w:val="0"/>
          <w:lang w:eastAsia="hr-HR"/>
          <w14:ligatures w14:val="none"/>
        </w:rPr>
      </w:pPr>
    </w:p>
    <w:p w14:paraId="5067E794" w14:textId="1A6EFCB6" w:rsidR="00372B96" w:rsidRPr="00372B96" w:rsidRDefault="00372B96" w:rsidP="00D157A8">
      <w:pPr>
        <w:tabs>
          <w:tab w:val="left" w:pos="-1843"/>
        </w:tabs>
        <w:spacing w:after="0" w:line="240" w:lineRule="auto"/>
        <w:ind w:left="4536"/>
        <w:jc w:val="center"/>
        <w:rPr>
          <w:rFonts w:ascii="Arial" w:eastAsia="Times New Roman" w:hAnsi="Arial" w:cs="Arial"/>
          <w:b/>
          <w:bCs/>
          <w:color w:val="000000"/>
          <w:kern w:val="0"/>
          <w:lang w:eastAsia="hr-HR"/>
          <w14:ligatures w14:val="none"/>
        </w:rPr>
      </w:pPr>
      <w:r w:rsidRPr="00372B96">
        <w:rPr>
          <w:rFonts w:ascii="Arial" w:eastAsia="Times New Roman" w:hAnsi="Arial" w:cs="Arial"/>
          <w:b/>
          <w:bCs/>
          <w:color w:val="000000"/>
          <w:kern w:val="0"/>
          <w:lang w:eastAsia="hr-HR"/>
          <w14:ligatures w14:val="none"/>
        </w:rPr>
        <w:t>POVJERENICA ZA INFORMIRANJE</w:t>
      </w:r>
    </w:p>
    <w:p w14:paraId="3D2C02CA" w14:textId="77777777" w:rsidR="00372B96" w:rsidRPr="00372B96" w:rsidRDefault="00372B96" w:rsidP="00D157A8">
      <w:pPr>
        <w:tabs>
          <w:tab w:val="left" w:pos="-1843"/>
        </w:tabs>
        <w:spacing w:after="0" w:line="240" w:lineRule="auto"/>
        <w:ind w:left="4536"/>
        <w:jc w:val="center"/>
        <w:rPr>
          <w:rFonts w:ascii="Arial" w:eastAsia="Times New Roman" w:hAnsi="Arial" w:cs="Arial"/>
          <w:bCs/>
          <w:color w:val="000000"/>
          <w:kern w:val="0"/>
          <w:lang w:eastAsia="hr-HR"/>
          <w14:ligatures w14:val="none"/>
        </w:rPr>
      </w:pPr>
    </w:p>
    <w:p w14:paraId="5C73DA0B" w14:textId="77777777" w:rsidR="00372B96" w:rsidRPr="00372B96" w:rsidRDefault="00372B96" w:rsidP="00D157A8">
      <w:pPr>
        <w:tabs>
          <w:tab w:val="left" w:pos="-1843"/>
        </w:tabs>
        <w:spacing w:after="0" w:line="240" w:lineRule="auto"/>
        <w:ind w:left="4536"/>
        <w:jc w:val="center"/>
        <w:rPr>
          <w:rFonts w:ascii="Arial" w:eastAsia="Times New Roman" w:hAnsi="Arial" w:cs="Arial"/>
          <w:bCs/>
          <w:color w:val="000000"/>
          <w:kern w:val="0"/>
          <w:lang w:eastAsia="hr-HR"/>
          <w14:ligatures w14:val="none"/>
        </w:rPr>
      </w:pPr>
    </w:p>
    <w:p w14:paraId="054C1C48" w14:textId="595D6B8F" w:rsidR="00372B96" w:rsidRPr="000C773B" w:rsidRDefault="00372B96" w:rsidP="000C773B">
      <w:pPr>
        <w:tabs>
          <w:tab w:val="left" w:pos="-1843"/>
        </w:tabs>
        <w:spacing w:after="0" w:line="240" w:lineRule="auto"/>
        <w:ind w:left="4536"/>
        <w:jc w:val="center"/>
        <w:rPr>
          <w:rFonts w:ascii="Arial" w:eastAsia="Times New Roman" w:hAnsi="Arial" w:cs="Arial"/>
          <w:kern w:val="0"/>
          <w:lang w:eastAsia="hr-HR"/>
          <w14:ligatures w14:val="none"/>
        </w:rPr>
      </w:pPr>
      <w:r w:rsidRPr="00372B96">
        <w:rPr>
          <w:rFonts w:ascii="Arial" w:eastAsia="Times New Roman" w:hAnsi="Arial" w:cs="Arial"/>
          <w:b/>
          <w:bCs/>
          <w:color w:val="000000"/>
          <w:kern w:val="0"/>
          <w:lang w:eastAsia="hr-HR"/>
          <w14:ligatures w14:val="none"/>
        </w:rPr>
        <w:t xml:space="preserve">Anita Markić, dipl. </w:t>
      </w:r>
      <w:proofErr w:type="spellStart"/>
      <w:r w:rsidRPr="00372B96">
        <w:rPr>
          <w:rFonts w:ascii="Arial" w:eastAsia="Times New Roman" w:hAnsi="Arial" w:cs="Arial"/>
          <w:b/>
          <w:bCs/>
          <w:color w:val="000000"/>
          <w:kern w:val="0"/>
          <w:lang w:eastAsia="hr-HR"/>
          <w14:ligatures w14:val="none"/>
        </w:rPr>
        <w:t>iur</w:t>
      </w:r>
      <w:proofErr w:type="spellEnd"/>
      <w:r w:rsidRPr="00372B96">
        <w:rPr>
          <w:rFonts w:ascii="Arial" w:eastAsia="Times New Roman" w:hAnsi="Arial" w:cs="Arial"/>
          <w:b/>
          <w:bCs/>
          <w:color w:val="000000"/>
          <w:kern w:val="0"/>
          <w:lang w:eastAsia="hr-HR"/>
          <w14:ligatures w14:val="none"/>
        </w:rPr>
        <w:t>.</w:t>
      </w:r>
    </w:p>
    <w:sectPr w:rsidR="00372B96" w:rsidRPr="000C773B" w:rsidSect="0033528C">
      <w:headerReference w:type="default" r:id="rId18"/>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8CBF" w14:textId="77777777" w:rsidR="007215AE" w:rsidRDefault="007215AE" w:rsidP="008445E1">
      <w:pPr>
        <w:spacing w:after="0" w:line="240" w:lineRule="auto"/>
      </w:pPr>
      <w:r>
        <w:separator/>
      </w:r>
    </w:p>
  </w:endnote>
  <w:endnote w:type="continuationSeparator" w:id="0">
    <w:p w14:paraId="2D05D38A" w14:textId="77777777" w:rsidR="007215AE" w:rsidRDefault="007215AE" w:rsidP="0084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DFCA" w14:textId="77777777" w:rsidR="007215AE" w:rsidRDefault="007215AE" w:rsidP="008445E1">
      <w:pPr>
        <w:spacing w:after="0" w:line="240" w:lineRule="auto"/>
      </w:pPr>
      <w:r>
        <w:separator/>
      </w:r>
    </w:p>
  </w:footnote>
  <w:footnote w:type="continuationSeparator" w:id="0">
    <w:p w14:paraId="77273905" w14:textId="77777777" w:rsidR="007215AE" w:rsidRDefault="007215AE" w:rsidP="008445E1">
      <w:pPr>
        <w:spacing w:after="0" w:line="240" w:lineRule="auto"/>
      </w:pPr>
      <w:r>
        <w:continuationSeparator/>
      </w:r>
    </w:p>
  </w:footnote>
  <w:footnote w:id="1">
    <w:p w14:paraId="207E8360" w14:textId="4DF2AA38" w:rsidR="008445E1" w:rsidRPr="008F57CF" w:rsidRDefault="008445E1" w:rsidP="008445E1">
      <w:pPr>
        <w:pStyle w:val="FootnoteText"/>
        <w:ind w:left="142" w:hanging="142"/>
        <w:rPr>
          <w:rFonts w:ascii="Arial" w:hAnsi="Arial" w:cs="Arial"/>
          <w:sz w:val="18"/>
          <w:szCs w:val="18"/>
        </w:rPr>
      </w:pPr>
      <w:r>
        <w:rPr>
          <w:rStyle w:val="FootnoteReference"/>
        </w:rPr>
        <w:footnoteRef/>
      </w:r>
      <w:r>
        <w:t xml:space="preserve"> </w:t>
      </w:r>
      <w:r w:rsidRPr="008F57CF">
        <w:rPr>
          <w:rFonts w:ascii="Arial" w:hAnsi="Arial" w:cs="Arial"/>
          <w:sz w:val="18"/>
          <w:szCs w:val="18"/>
        </w:rPr>
        <w:t>poput planova ili programa rada, akcijskih planova ili programa, operativnih planova ili programa, strateških planova, planova upravljanja, planova zapošljavanja, programa razvoja, prostornih i urbanističkih planova i drugih planskih i programskih dokumenata čije je donošenje odnosno usvajanje propisano</w:t>
      </w:r>
    </w:p>
  </w:footnote>
  <w:footnote w:id="2">
    <w:p w14:paraId="30D9F826" w14:textId="55072658" w:rsidR="008445E1" w:rsidRPr="008F57CF" w:rsidRDefault="008445E1" w:rsidP="008445E1">
      <w:pPr>
        <w:pStyle w:val="FootnoteText"/>
        <w:ind w:left="142" w:hanging="142"/>
        <w:rPr>
          <w:rFonts w:ascii="Arial" w:hAnsi="Arial" w:cs="Arial"/>
          <w:sz w:val="18"/>
          <w:szCs w:val="18"/>
        </w:rPr>
      </w:pPr>
      <w:r w:rsidRPr="008F57CF">
        <w:rPr>
          <w:rStyle w:val="FootnoteReference"/>
          <w:rFonts w:ascii="Arial" w:hAnsi="Arial" w:cs="Arial"/>
          <w:sz w:val="18"/>
          <w:szCs w:val="18"/>
        </w:rPr>
        <w:footnoteRef/>
      </w:r>
      <w:r w:rsidRPr="008F57CF">
        <w:rPr>
          <w:rFonts w:ascii="Arial" w:hAnsi="Arial" w:cs="Arial"/>
          <w:sz w:val="18"/>
          <w:szCs w:val="18"/>
        </w:rPr>
        <w:t xml:space="preserve"> primjerice strategiju razvoja, strateški okvir, nacionalnu strategiju, lokalne strategije, posebne strategije</w:t>
      </w:r>
    </w:p>
  </w:footnote>
  <w:footnote w:id="3">
    <w:p w14:paraId="0F429F4F" w14:textId="46C23C02" w:rsidR="008445E1" w:rsidRPr="008F57CF" w:rsidRDefault="008445E1" w:rsidP="008445E1">
      <w:pPr>
        <w:pStyle w:val="FootnoteText"/>
        <w:ind w:left="142" w:hanging="142"/>
        <w:rPr>
          <w:rFonts w:ascii="Arial" w:hAnsi="Arial" w:cs="Arial"/>
          <w:sz w:val="18"/>
          <w:szCs w:val="18"/>
        </w:rPr>
      </w:pPr>
      <w:r w:rsidRPr="008F57CF">
        <w:rPr>
          <w:rStyle w:val="FootnoteReference"/>
          <w:rFonts w:ascii="Arial" w:hAnsi="Arial" w:cs="Arial"/>
          <w:sz w:val="18"/>
          <w:szCs w:val="18"/>
        </w:rPr>
        <w:footnoteRef/>
      </w:r>
      <w:r w:rsidRPr="008F57CF">
        <w:rPr>
          <w:rFonts w:ascii="Arial" w:hAnsi="Arial" w:cs="Arial"/>
          <w:sz w:val="18"/>
          <w:szCs w:val="18"/>
        </w:rPr>
        <w:t xml:space="preserve"> kao što su periodična izvješća o radu, financijska izvješća, statistička izvješća, tematska izvješća, projektna izvješća, godišnjaci</w:t>
      </w:r>
    </w:p>
  </w:footnote>
  <w:footnote w:id="4">
    <w:p w14:paraId="7593D90D" w14:textId="4B51B6EF" w:rsidR="008445E1" w:rsidRPr="008F57CF" w:rsidRDefault="008445E1" w:rsidP="008445E1">
      <w:pPr>
        <w:pStyle w:val="FootnoteText"/>
        <w:ind w:left="142" w:hanging="142"/>
        <w:rPr>
          <w:rFonts w:ascii="Arial" w:hAnsi="Arial" w:cs="Arial"/>
          <w:sz w:val="18"/>
          <w:szCs w:val="18"/>
        </w:rPr>
      </w:pPr>
      <w:r w:rsidRPr="008F57CF">
        <w:rPr>
          <w:rStyle w:val="FootnoteReference"/>
          <w:rFonts w:ascii="Arial" w:hAnsi="Arial" w:cs="Arial"/>
          <w:sz w:val="18"/>
          <w:szCs w:val="18"/>
        </w:rPr>
        <w:footnoteRef/>
      </w:r>
      <w:r w:rsidRPr="008F57CF">
        <w:rPr>
          <w:rFonts w:ascii="Arial" w:hAnsi="Arial" w:cs="Arial"/>
          <w:sz w:val="18"/>
          <w:szCs w:val="18"/>
        </w:rPr>
        <w:t xml:space="preserve"> strateške smjernice, programske smjernice, preporuke, kodekse</w:t>
      </w:r>
    </w:p>
  </w:footnote>
  <w:footnote w:id="5">
    <w:p w14:paraId="3178F1B9" w14:textId="776A23F9" w:rsidR="008445E1" w:rsidRPr="008F57CF" w:rsidRDefault="008445E1" w:rsidP="008445E1">
      <w:pPr>
        <w:pStyle w:val="FootnoteText"/>
        <w:ind w:left="142" w:hanging="142"/>
        <w:rPr>
          <w:rFonts w:ascii="Arial" w:hAnsi="Arial" w:cs="Arial"/>
          <w:sz w:val="18"/>
          <w:szCs w:val="18"/>
        </w:rPr>
      </w:pPr>
      <w:r w:rsidRPr="008F57CF">
        <w:rPr>
          <w:rStyle w:val="FootnoteReference"/>
          <w:rFonts w:ascii="Arial" w:hAnsi="Arial" w:cs="Arial"/>
          <w:sz w:val="18"/>
          <w:szCs w:val="18"/>
        </w:rPr>
        <w:footnoteRef/>
      </w:r>
      <w:r w:rsidRPr="008F57CF">
        <w:rPr>
          <w:rFonts w:ascii="Arial" w:hAnsi="Arial" w:cs="Arial"/>
          <w:sz w:val="18"/>
          <w:szCs w:val="18"/>
        </w:rPr>
        <w:t xml:space="preserve"> službena glasila jedinica lokalne i područne (regionalne) samouprave), stručna glasila, informativna glasila i biltene - newslettere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29664"/>
      <w:docPartObj>
        <w:docPartGallery w:val="Page Numbers (Top of Page)"/>
        <w:docPartUnique/>
      </w:docPartObj>
    </w:sdtPr>
    <w:sdtContent>
      <w:p w14:paraId="6DD63D94" w14:textId="1B6E8DBD" w:rsidR="00B344B7" w:rsidRDefault="00B344B7">
        <w:pPr>
          <w:pStyle w:val="Header"/>
          <w:jc w:val="center"/>
        </w:pPr>
        <w:r>
          <w:fldChar w:fldCharType="begin"/>
        </w:r>
        <w:r>
          <w:instrText>PAGE   \* MERGEFORMAT</w:instrText>
        </w:r>
        <w:r>
          <w:fldChar w:fldCharType="separate"/>
        </w:r>
        <w:r>
          <w:t>2</w:t>
        </w:r>
        <w:r>
          <w:fldChar w:fldCharType="end"/>
        </w:r>
      </w:p>
    </w:sdtContent>
  </w:sdt>
  <w:p w14:paraId="17FEF494" w14:textId="77777777" w:rsidR="00B344B7" w:rsidRDefault="00B34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A56"/>
    <w:multiLevelType w:val="hybridMultilevel"/>
    <w:tmpl w:val="3C04DA6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39E0074"/>
    <w:multiLevelType w:val="hybridMultilevel"/>
    <w:tmpl w:val="F274F0D8"/>
    <w:lvl w:ilvl="0" w:tplc="041A000B">
      <w:start w:val="1"/>
      <w:numFmt w:val="bullet"/>
      <w:lvlText w:val=""/>
      <w:lvlJc w:val="left"/>
      <w:pPr>
        <w:ind w:left="720" w:hanging="360"/>
      </w:pPr>
      <w:rPr>
        <w:rFonts w:ascii="Wingdings" w:hAnsi="Wingdings" w:hint="default"/>
      </w:rPr>
    </w:lvl>
    <w:lvl w:ilvl="1" w:tplc="205016F4">
      <w:start w:val="14"/>
      <w:numFmt w:val="bullet"/>
      <w:lvlText w:val="-"/>
      <w:lvlJc w:val="left"/>
      <w:pPr>
        <w:ind w:left="1788" w:hanging="708"/>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015BC4"/>
    <w:multiLevelType w:val="hybridMultilevel"/>
    <w:tmpl w:val="52CE294E"/>
    <w:lvl w:ilvl="0" w:tplc="041A000B">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 w15:restartNumberingAfterBreak="0">
    <w:nsid w:val="070A3B92"/>
    <w:multiLevelType w:val="hybridMultilevel"/>
    <w:tmpl w:val="292CF5C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075C84"/>
    <w:multiLevelType w:val="hybridMultilevel"/>
    <w:tmpl w:val="1D082E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03629"/>
    <w:multiLevelType w:val="hybridMultilevel"/>
    <w:tmpl w:val="209EA870"/>
    <w:lvl w:ilvl="0" w:tplc="2782ED2E">
      <w:start w:val="6"/>
      <w:numFmt w:val="decimal"/>
      <w:lvlText w:val="%1."/>
      <w:lvlJc w:val="left"/>
      <w:pPr>
        <w:ind w:left="86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C83797"/>
    <w:multiLevelType w:val="hybridMultilevel"/>
    <w:tmpl w:val="A934DD3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864042"/>
    <w:multiLevelType w:val="hybridMultilevel"/>
    <w:tmpl w:val="CD70F958"/>
    <w:lvl w:ilvl="0" w:tplc="28D61452">
      <w:start w:val="1"/>
      <w:numFmt w:val="bullet"/>
      <w:lvlText w:val="-"/>
      <w:lvlJc w:val="left"/>
      <w:pPr>
        <w:ind w:left="720" w:hanging="360"/>
      </w:pPr>
      <w:rPr>
        <w:rFonts w:ascii="Arial" w:hAnsi="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613714"/>
    <w:multiLevelType w:val="hybridMultilevel"/>
    <w:tmpl w:val="62D4F07E"/>
    <w:lvl w:ilvl="0" w:tplc="28D61452">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891C6F"/>
    <w:multiLevelType w:val="hybridMultilevel"/>
    <w:tmpl w:val="90AA5420"/>
    <w:lvl w:ilvl="0" w:tplc="648A898E">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CEB2479"/>
    <w:multiLevelType w:val="hybridMultilevel"/>
    <w:tmpl w:val="BD8E78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D5E68CE"/>
    <w:multiLevelType w:val="hybridMultilevel"/>
    <w:tmpl w:val="FF5C3A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FB726E"/>
    <w:multiLevelType w:val="hybridMultilevel"/>
    <w:tmpl w:val="6DACB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17B2734"/>
    <w:multiLevelType w:val="hybridMultilevel"/>
    <w:tmpl w:val="4C9A2D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5F0EEF"/>
    <w:multiLevelType w:val="hybridMultilevel"/>
    <w:tmpl w:val="1B747F62"/>
    <w:lvl w:ilvl="0" w:tplc="7F3C95B4">
      <w:start w:val="1"/>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71B6289"/>
    <w:multiLevelType w:val="hybridMultilevel"/>
    <w:tmpl w:val="D4A07B76"/>
    <w:lvl w:ilvl="0" w:tplc="82080986">
      <w:start w:val="1"/>
      <w:numFmt w:val="decimal"/>
      <w:lvlText w:val="%1."/>
      <w:lvlJc w:val="left"/>
      <w:pPr>
        <w:ind w:left="720" w:hanging="360"/>
      </w:pPr>
      <w:rPr>
        <w:rFonts w:ascii="Arial" w:hAnsi="Arial" w:cs="Arial"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005CD5"/>
    <w:multiLevelType w:val="hybridMultilevel"/>
    <w:tmpl w:val="669C0904"/>
    <w:lvl w:ilvl="0" w:tplc="28D61452">
      <w:start w:val="1"/>
      <w:numFmt w:val="bullet"/>
      <w:lvlText w:val="-"/>
      <w:lvlJc w:val="left"/>
      <w:pPr>
        <w:ind w:left="108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F05D8C"/>
    <w:multiLevelType w:val="hybridMultilevel"/>
    <w:tmpl w:val="183E7D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8144FF"/>
    <w:multiLevelType w:val="hybridMultilevel"/>
    <w:tmpl w:val="5662741C"/>
    <w:lvl w:ilvl="0" w:tplc="648A898E">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4345E64"/>
    <w:multiLevelType w:val="hybridMultilevel"/>
    <w:tmpl w:val="BBD2E802"/>
    <w:lvl w:ilvl="0" w:tplc="648A898E">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2D3C9D"/>
    <w:multiLevelType w:val="hybridMultilevel"/>
    <w:tmpl w:val="328480E8"/>
    <w:lvl w:ilvl="0" w:tplc="28D6145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38146F"/>
    <w:multiLevelType w:val="hybridMultilevel"/>
    <w:tmpl w:val="593E1390"/>
    <w:lvl w:ilvl="0" w:tplc="E29E4C7E">
      <w:start w:val="2"/>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86C573B"/>
    <w:multiLevelType w:val="hybridMultilevel"/>
    <w:tmpl w:val="838E6A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627D07"/>
    <w:multiLevelType w:val="hybridMultilevel"/>
    <w:tmpl w:val="C9A689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59F16E3"/>
    <w:multiLevelType w:val="hybridMultilevel"/>
    <w:tmpl w:val="BEA07D20"/>
    <w:lvl w:ilvl="0" w:tplc="6AA837E6">
      <w:numFmt w:val="bullet"/>
      <w:lvlText w:val="-"/>
      <w:lvlJc w:val="left"/>
      <w:pPr>
        <w:ind w:left="1068" w:hanging="708"/>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A4217D2"/>
    <w:multiLevelType w:val="hybridMultilevel"/>
    <w:tmpl w:val="3024240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9F786F"/>
    <w:multiLevelType w:val="hybridMultilevel"/>
    <w:tmpl w:val="FA728166"/>
    <w:lvl w:ilvl="0" w:tplc="99E0BB9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E177FC7"/>
    <w:multiLevelType w:val="hybridMultilevel"/>
    <w:tmpl w:val="A822B976"/>
    <w:lvl w:ilvl="0" w:tplc="6BEEED78">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BC5AEA"/>
    <w:multiLevelType w:val="hybridMultilevel"/>
    <w:tmpl w:val="B1C08B08"/>
    <w:lvl w:ilvl="0" w:tplc="041A0013">
      <w:start w:val="1"/>
      <w:numFmt w:val="upperRoman"/>
      <w:lvlText w:val="%1."/>
      <w:lvlJc w:val="righ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9" w15:restartNumberingAfterBreak="0">
    <w:nsid w:val="5B0514F5"/>
    <w:multiLevelType w:val="hybridMultilevel"/>
    <w:tmpl w:val="087821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2B46EDC"/>
    <w:multiLevelType w:val="hybridMultilevel"/>
    <w:tmpl w:val="75583180"/>
    <w:lvl w:ilvl="0" w:tplc="6BEEED78">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A71B99"/>
    <w:multiLevelType w:val="hybridMultilevel"/>
    <w:tmpl w:val="FE98D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F015D0"/>
    <w:multiLevelType w:val="hybridMultilevel"/>
    <w:tmpl w:val="81122E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2197087"/>
    <w:multiLevelType w:val="hybridMultilevel"/>
    <w:tmpl w:val="7820DCB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3F84953"/>
    <w:multiLevelType w:val="hybridMultilevel"/>
    <w:tmpl w:val="DEA87D02"/>
    <w:lvl w:ilvl="0" w:tplc="270696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74360C32"/>
    <w:multiLevelType w:val="hybridMultilevel"/>
    <w:tmpl w:val="31EEE2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AC10445"/>
    <w:multiLevelType w:val="hybridMultilevel"/>
    <w:tmpl w:val="FCC81308"/>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4E3145"/>
    <w:multiLevelType w:val="hybridMultilevel"/>
    <w:tmpl w:val="F94EDE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E0B48D2"/>
    <w:multiLevelType w:val="hybridMultilevel"/>
    <w:tmpl w:val="EDC2D4A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F843A1B"/>
    <w:multiLevelType w:val="hybridMultilevel"/>
    <w:tmpl w:val="CFBE3C12"/>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num w:numId="1" w16cid:durableId="881479810">
    <w:abstractNumId w:val="17"/>
  </w:num>
  <w:num w:numId="2" w16cid:durableId="1375738328">
    <w:abstractNumId w:val="24"/>
  </w:num>
  <w:num w:numId="3" w16cid:durableId="481892937">
    <w:abstractNumId w:val="22"/>
  </w:num>
  <w:num w:numId="4" w16cid:durableId="1962220224">
    <w:abstractNumId w:val="9"/>
  </w:num>
  <w:num w:numId="5" w16cid:durableId="1098523246">
    <w:abstractNumId w:val="18"/>
  </w:num>
  <w:num w:numId="6" w16cid:durableId="1242445887">
    <w:abstractNumId w:val="19"/>
  </w:num>
  <w:num w:numId="7" w16cid:durableId="195511895">
    <w:abstractNumId w:val="6"/>
  </w:num>
  <w:num w:numId="8" w16cid:durableId="2138644944">
    <w:abstractNumId w:val="11"/>
  </w:num>
  <w:num w:numId="9" w16cid:durableId="1482696152">
    <w:abstractNumId w:val="1"/>
  </w:num>
  <w:num w:numId="10" w16cid:durableId="1037436682">
    <w:abstractNumId w:val="33"/>
  </w:num>
  <w:num w:numId="11" w16cid:durableId="1143890300">
    <w:abstractNumId w:val="3"/>
  </w:num>
  <w:num w:numId="12" w16cid:durableId="975336695">
    <w:abstractNumId w:val="10"/>
  </w:num>
  <w:num w:numId="13" w16cid:durableId="259879940">
    <w:abstractNumId w:val="25"/>
  </w:num>
  <w:num w:numId="14" w16cid:durableId="849874821">
    <w:abstractNumId w:val="13"/>
  </w:num>
  <w:num w:numId="15" w16cid:durableId="271792729">
    <w:abstractNumId w:val="35"/>
  </w:num>
  <w:num w:numId="16" w16cid:durableId="840581073">
    <w:abstractNumId w:val="0"/>
  </w:num>
  <w:num w:numId="17" w16cid:durableId="1252157258">
    <w:abstractNumId w:val="4"/>
  </w:num>
  <w:num w:numId="18" w16cid:durableId="1026904704">
    <w:abstractNumId w:val="23"/>
  </w:num>
  <w:num w:numId="19" w16cid:durableId="1011106247">
    <w:abstractNumId w:val="38"/>
  </w:num>
  <w:num w:numId="20" w16cid:durableId="2051758219">
    <w:abstractNumId w:val="2"/>
  </w:num>
  <w:num w:numId="21" w16cid:durableId="601841355">
    <w:abstractNumId w:val="12"/>
  </w:num>
  <w:num w:numId="22" w16cid:durableId="368654449">
    <w:abstractNumId w:val="36"/>
  </w:num>
  <w:num w:numId="23" w16cid:durableId="1152871467">
    <w:abstractNumId w:val="39"/>
  </w:num>
  <w:num w:numId="24" w16cid:durableId="1363902129">
    <w:abstractNumId w:val="14"/>
  </w:num>
  <w:num w:numId="25" w16cid:durableId="171334229">
    <w:abstractNumId w:val="16"/>
  </w:num>
  <w:num w:numId="26" w16cid:durableId="393436092">
    <w:abstractNumId w:val="20"/>
  </w:num>
  <w:num w:numId="27" w16cid:durableId="900215990">
    <w:abstractNumId w:val="29"/>
  </w:num>
  <w:num w:numId="28" w16cid:durableId="1367833651">
    <w:abstractNumId w:val="5"/>
  </w:num>
  <w:num w:numId="29" w16cid:durableId="1736394747">
    <w:abstractNumId w:val="28"/>
  </w:num>
  <w:num w:numId="30" w16cid:durableId="2084987547">
    <w:abstractNumId w:val="31"/>
  </w:num>
  <w:num w:numId="31" w16cid:durableId="1124695034">
    <w:abstractNumId w:val="15"/>
  </w:num>
  <w:num w:numId="32" w16cid:durableId="1711494870">
    <w:abstractNumId w:val="37"/>
  </w:num>
  <w:num w:numId="33" w16cid:durableId="1330325006">
    <w:abstractNumId w:val="32"/>
  </w:num>
  <w:num w:numId="34" w16cid:durableId="661469502">
    <w:abstractNumId w:val="30"/>
  </w:num>
  <w:num w:numId="35" w16cid:durableId="87890115">
    <w:abstractNumId w:val="27"/>
  </w:num>
  <w:num w:numId="36" w16cid:durableId="2000645716">
    <w:abstractNumId w:val="34"/>
  </w:num>
  <w:num w:numId="37" w16cid:durableId="1506358288">
    <w:abstractNumId w:val="21"/>
  </w:num>
  <w:num w:numId="38" w16cid:durableId="1252619525">
    <w:abstractNumId w:val="8"/>
  </w:num>
  <w:num w:numId="39" w16cid:durableId="504445241">
    <w:abstractNumId w:val="26"/>
  </w:num>
  <w:num w:numId="40" w16cid:durableId="1200626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15"/>
    <w:rsid w:val="00015E70"/>
    <w:rsid w:val="000167CE"/>
    <w:rsid w:val="00020B7A"/>
    <w:rsid w:val="00026E98"/>
    <w:rsid w:val="00035655"/>
    <w:rsid w:val="00036A0A"/>
    <w:rsid w:val="00044FF5"/>
    <w:rsid w:val="000558B0"/>
    <w:rsid w:val="0005688F"/>
    <w:rsid w:val="000654D0"/>
    <w:rsid w:val="00072E23"/>
    <w:rsid w:val="00073010"/>
    <w:rsid w:val="00075E6A"/>
    <w:rsid w:val="000766EC"/>
    <w:rsid w:val="0008160D"/>
    <w:rsid w:val="00081803"/>
    <w:rsid w:val="000945C4"/>
    <w:rsid w:val="00096C84"/>
    <w:rsid w:val="000977E6"/>
    <w:rsid w:val="000A0FF2"/>
    <w:rsid w:val="000C0D13"/>
    <w:rsid w:val="000C1EC8"/>
    <w:rsid w:val="000C773B"/>
    <w:rsid w:val="000E43FF"/>
    <w:rsid w:val="000E543B"/>
    <w:rsid w:val="00105293"/>
    <w:rsid w:val="00111CA3"/>
    <w:rsid w:val="00112C2F"/>
    <w:rsid w:val="001315B6"/>
    <w:rsid w:val="0013565E"/>
    <w:rsid w:val="00135842"/>
    <w:rsid w:val="0013659E"/>
    <w:rsid w:val="00154500"/>
    <w:rsid w:val="00157300"/>
    <w:rsid w:val="0016109D"/>
    <w:rsid w:val="00175F3D"/>
    <w:rsid w:val="00183547"/>
    <w:rsid w:val="001841D5"/>
    <w:rsid w:val="00195ABB"/>
    <w:rsid w:val="00197870"/>
    <w:rsid w:val="00200EDE"/>
    <w:rsid w:val="002011A1"/>
    <w:rsid w:val="00207AAA"/>
    <w:rsid w:val="002128CE"/>
    <w:rsid w:val="00242341"/>
    <w:rsid w:val="00252412"/>
    <w:rsid w:val="00263627"/>
    <w:rsid w:val="002C1892"/>
    <w:rsid w:val="002C3831"/>
    <w:rsid w:val="002D709B"/>
    <w:rsid w:val="0033528C"/>
    <w:rsid w:val="00341A1A"/>
    <w:rsid w:val="00344124"/>
    <w:rsid w:val="003509C6"/>
    <w:rsid w:val="00352EFF"/>
    <w:rsid w:val="003568BD"/>
    <w:rsid w:val="00372B96"/>
    <w:rsid w:val="00392D25"/>
    <w:rsid w:val="003C0677"/>
    <w:rsid w:val="003C433B"/>
    <w:rsid w:val="003C595E"/>
    <w:rsid w:val="003D7C65"/>
    <w:rsid w:val="003E3C1C"/>
    <w:rsid w:val="00404E14"/>
    <w:rsid w:val="00405142"/>
    <w:rsid w:val="00415F28"/>
    <w:rsid w:val="0042703D"/>
    <w:rsid w:val="004552D8"/>
    <w:rsid w:val="00455C9B"/>
    <w:rsid w:val="00460B2A"/>
    <w:rsid w:val="004B6F78"/>
    <w:rsid w:val="004C739D"/>
    <w:rsid w:val="0050169E"/>
    <w:rsid w:val="005114B8"/>
    <w:rsid w:val="005346FA"/>
    <w:rsid w:val="00545A5F"/>
    <w:rsid w:val="00550BE4"/>
    <w:rsid w:val="00582F9F"/>
    <w:rsid w:val="00586522"/>
    <w:rsid w:val="00586FF4"/>
    <w:rsid w:val="0059081E"/>
    <w:rsid w:val="005A27AA"/>
    <w:rsid w:val="005B01E3"/>
    <w:rsid w:val="005D2D6E"/>
    <w:rsid w:val="005D34AA"/>
    <w:rsid w:val="005D6D65"/>
    <w:rsid w:val="005F4718"/>
    <w:rsid w:val="005F53F6"/>
    <w:rsid w:val="005F793B"/>
    <w:rsid w:val="00600FE0"/>
    <w:rsid w:val="00646DED"/>
    <w:rsid w:val="00663936"/>
    <w:rsid w:val="00666CE2"/>
    <w:rsid w:val="00667579"/>
    <w:rsid w:val="00672DB8"/>
    <w:rsid w:val="00673B53"/>
    <w:rsid w:val="00680915"/>
    <w:rsid w:val="00686872"/>
    <w:rsid w:val="00692032"/>
    <w:rsid w:val="006A5114"/>
    <w:rsid w:val="006B556B"/>
    <w:rsid w:val="006E06BA"/>
    <w:rsid w:val="00707D86"/>
    <w:rsid w:val="0071276A"/>
    <w:rsid w:val="00712818"/>
    <w:rsid w:val="007215AE"/>
    <w:rsid w:val="0073706C"/>
    <w:rsid w:val="00742479"/>
    <w:rsid w:val="00746011"/>
    <w:rsid w:val="00757122"/>
    <w:rsid w:val="007676C1"/>
    <w:rsid w:val="007A6C88"/>
    <w:rsid w:val="007B23B1"/>
    <w:rsid w:val="007C4B3B"/>
    <w:rsid w:val="007D732E"/>
    <w:rsid w:val="008075AB"/>
    <w:rsid w:val="008150DC"/>
    <w:rsid w:val="0082522B"/>
    <w:rsid w:val="00831851"/>
    <w:rsid w:val="008445E1"/>
    <w:rsid w:val="00853E0E"/>
    <w:rsid w:val="008621ED"/>
    <w:rsid w:val="008671F1"/>
    <w:rsid w:val="008746C9"/>
    <w:rsid w:val="00874C99"/>
    <w:rsid w:val="0088292B"/>
    <w:rsid w:val="00884A39"/>
    <w:rsid w:val="008B00B6"/>
    <w:rsid w:val="008B4F04"/>
    <w:rsid w:val="008C08AE"/>
    <w:rsid w:val="008C76FD"/>
    <w:rsid w:val="008E4E44"/>
    <w:rsid w:val="008F0E7C"/>
    <w:rsid w:val="008F57CF"/>
    <w:rsid w:val="00900C9C"/>
    <w:rsid w:val="0090320E"/>
    <w:rsid w:val="0090634C"/>
    <w:rsid w:val="009227DB"/>
    <w:rsid w:val="00922F79"/>
    <w:rsid w:val="0094553B"/>
    <w:rsid w:val="009571DF"/>
    <w:rsid w:val="00963C6A"/>
    <w:rsid w:val="00966281"/>
    <w:rsid w:val="00971ACF"/>
    <w:rsid w:val="00974ADE"/>
    <w:rsid w:val="00976A84"/>
    <w:rsid w:val="0097795E"/>
    <w:rsid w:val="009852C4"/>
    <w:rsid w:val="009C3041"/>
    <w:rsid w:val="009F0692"/>
    <w:rsid w:val="00A1258F"/>
    <w:rsid w:val="00A12ADD"/>
    <w:rsid w:val="00A2285B"/>
    <w:rsid w:val="00A31AA2"/>
    <w:rsid w:val="00A3299A"/>
    <w:rsid w:val="00A32C7A"/>
    <w:rsid w:val="00A36049"/>
    <w:rsid w:val="00A41395"/>
    <w:rsid w:val="00A46AF7"/>
    <w:rsid w:val="00A61096"/>
    <w:rsid w:val="00A65DFF"/>
    <w:rsid w:val="00AA6704"/>
    <w:rsid w:val="00AF12C5"/>
    <w:rsid w:val="00B344B7"/>
    <w:rsid w:val="00B45958"/>
    <w:rsid w:val="00B50DAD"/>
    <w:rsid w:val="00B52CA1"/>
    <w:rsid w:val="00B811B0"/>
    <w:rsid w:val="00BB62A4"/>
    <w:rsid w:val="00BC4677"/>
    <w:rsid w:val="00BD3C57"/>
    <w:rsid w:val="00C07E3E"/>
    <w:rsid w:val="00C1526F"/>
    <w:rsid w:val="00C25845"/>
    <w:rsid w:val="00C4302C"/>
    <w:rsid w:val="00C46413"/>
    <w:rsid w:val="00C66761"/>
    <w:rsid w:val="00C733C5"/>
    <w:rsid w:val="00CA44FF"/>
    <w:rsid w:val="00CD6AE8"/>
    <w:rsid w:val="00CE415E"/>
    <w:rsid w:val="00CE4434"/>
    <w:rsid w:val="00D0776C"/>
    <w:rsid w:val="00D10C47"/>
    <w:rsid w:val="00D12596"/>
    <w:rsid w:val="00D157A8"/>
    <w:rsid w:val="00D16499"/>
    <w:rsid w:val="00D350EF"/>
    <w:rsid w:val="00D4435A"/>
    <w:rsid w:val="00D5786B"/>
    <w:rsid w:val="00D6042E"/>
    <w:rsid w:val="00D9547B"/>
    <w:rsid w:val="00D963E3"/>
    <w:rsid w:val="00DA5DE8"/>
    <w:rsid w:val="00DC3751"/>
    <w:rsid w:val="00DC4125"/>
    <w:rsid w:val="00DC544D"/>
    <w:rsid w:val="00DC761C"/>
    <w:rsid w:val="00DF5065"/>
    <w:rsid w:val="00E1176B"/>
    <w:rsid w:val="00E14429"/>
    <w:rsid w:val="00E170FF"/>
    <w:rsid w:val="00E3702B"/>
    <w:rsid w:val="00E4483B"/>
    <w:rsid w:val="00E507C6"/>
    <w:rsid w:val="00EA4B06"/>
    <w:rsid w:val="00EA7B42"/>
    <w:rsid w:val="00EC0C83"/>
    <w:rsid w:val="00EF237E"/>
    <w:rsid w:val="00F01F45"/>
    <w:rsid w:val="00F06407"/>
    <w:rsid w:val="00F13AE2"/>
    <w:rsid w:val="00F3492E"/>
    <w:rsid w:val="00F411BA"/>
    <w:rsid w:val="00F5278D"/>
    <w:rsid w:val="00F55371"/>
    <w:rsid w:val="00F62E70"/>
    <w:rsid w:val="00F70BF8"/>
    <w:rsid w:val="00FC3F19"/>
    <w:rsid w:val="00FF091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ADB6"/>
  <w15:chartTrackingRefBased/>
  <w15:docId w15:val="{97F7CDD8-C1EE-4CC8-9075-FF551233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677"/>
  </w:style>
  <w:style w:type="paragraph" w:styleId="Heading1">
    <w:name w:val="heading 1"/>
    <w:basedOn w:val="Normal"/>
    <w:next w:val="Normal"/>
    <w:link w:val="Heading1Char"/>
    <w:uiPriority w:val="9"/>
    <w:qFormat/>
    <w:rsid w:val="006809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09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09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09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09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0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09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09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09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09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0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15"/>
    <w:rPr>
      <w:rFonts w:eastAsiaTheme="majorEastAsia" w:cstheme="majorBidi"/>
      <w:color w:val="272727" w:themeColor="text1" w:themeTint="D8"/>
    </w:rPr>
  </w:style>
  <w:style w:type="paragraph" w:styleId="Title">
    <w:name w:val="Title"/>
    <w:basedOn w:val="Normal"/>
    <w:next w:val="Normal"/>
    <w:link w:val="TitleChar"/>
    <w:uiPriority w:val="10"/>
    <w:qFormat/>
    <w:rsid w:val="00680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15"/>
    <w:pPr>
      <w:spacing w:before="160"/>
      <w:jc w:val="center"/>
    </w:pPr>
    <w:rPr>
      <w:i/>
      <w:iCs/>
      <w:color w:val="404040" w:themeColor="text1" w:themeTint="BF"/>
    </w:rPr>
  </w:style>
  <w:style w:type="character" w:customStyle="1" w:styleId="QuoteChar">
    <w:name w:val="Quote Char"/>
    <w:basedOn w:val="DefaultParagraphFont"/>
    <w:link w:val="Quote"/>
    <w:uiPriority w:val="29"/>
    <w:rsid w:val="00680915"/>
    <w:rPr>
      <w:i/>
      <w:iCs/>
      <w:color w:val="404040" w:themeColor="text1" w:themeTint="BF"/>
    </w:rPr>
  </w:style>
  <w:style w:type="paragraph" w:styleId="ListParagraph">
    <w:name w:val="List Paragraph"/>
    <w:basedOn w:val="Normal"/>
    <w:uiPriority w:val="34"/>
    <w:qFormat/>
    <w:rsid w:val="00680915"/>
    <w:pPr>
      <w:ind w:left="720"/>
      <w:contextualSpacing/>
    </w:pPr>
  </w:style>
  <w:style w:type="character" w:styleId="IntenseEmphasis">
    <w:name w:val="Intense Emphasis"/>
    <w:basedOn w:val="DefaultParagraphFont"/>
    <w:uiPriority w:val="21"/>
    <w:qFormat/>
    <w:rsid w:val="00680915"/>
    <w:rPr>
      <w:i/>
      <w:iCs/>
      <w:color w:val="2F5496" w:themeColor="accent1" w:themeShade="BF"/>
    </w:rPr>
  </w:style>
  <w:style w:type="paragraph" w:styleId="IntenseQuote">
    <w:name w:val="Intense Quote"/>
    <w:basedOn w:val="Normal"/>
    <w:next w:val="Normal"/>
    <w:link w:val="IntenseQuoteChar"/>
    <w:uiPriority w:val="30"/>
    <w:qFormat/>
    <w:rsid w:val="00680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0915"/>
    <w:rPr>
      <w:i/>
      <w:iCs/>
      <w:color w:val="2F5496" w:themeColor="accent1" w:themeShade="BF"/>
    </w:rPr>
  </w:style>
  <w:style w:type="character" w:styleId="IntenseReference">
    <w:name w:val="Intense Reference"/>
    <w:basedOn w:val="DefaultParagraphFont"/>
    <w:uiPriority w:val="32"/>
    <w:qFormat/>
    <w:rsid w:val="00680915"/>
    <w:rPr>
      <w:b/>
      <w:bCs/>
      <w:smallCaps/>
      <w:color w:val="2F5496" w:themeColor="accent1" w:themeShade="BF"/>
      <w:spacing w:val="5"/>
    </w:rPr>
  </w:style>
  <w:style w:type="character" w:styleId="Hyperlink">
    <w:name w:val="Hyperlink"/>
    <w:basedOn w:val="DefaultParagraphFont"/>
    <w:uiPriority w:val="99"/>
    <w:unhideWhenUsed/>
    <w:rsid w:val="00686872"/>
    <w:rPr>
      <w:color w:val="0563C1" w:themeColor="hyperlink"/>
      <w:u w:val="single"/>
    </w:rPr>
  </w:style>
  <w:style w:type="character" w:styleId="UnresolvedMention">
    <w:name w:val="Unresolved Mention"/>
    <w:basedOn w:val="DefaultParagraphFont"/>
    <w:uiPriority w:val="99"/>
    <w:semiHidden/>
    <w:unhideWhenUsed/>
    <w:rsid w:val="00686872"/>
    <w:rPr>
      <w:color w:val="605E5C"/>
      <w:shd w:val="clear" w:color="auto" w:fill="E1DFDD"/>
    </w:rPr>
  </w:style>
  <w:style w:type="paragraph" w:styleId="NoSpacing">
    <w:name w:val="No Spacing"/>
    <w:link w:val="NoSpacingChar"/>
    <w:uiPriority w:val="1"/>
    <w:qFormat/>
    <w:rsid w:val="009571DF"/>
    <w:pPr>
      <w:spacing w:after="0" w:line="240" w:lineRule="auto"/>
    </w:pPr>
    <w:rPr>
      <w:rFonts w:eastAsiaTheme="minorEastAsia"/>
      <w:kern w:val="0"/>
      <w:lang w:eastAsia="hr-HR"/>
    </w:rPr>
  </w:style>
  <w:style w:type="character" w:customStyle="1" w:styleId="NoSpacingChar">
    <w:name w:val="No Spacing Char"/>
    <w:basedOn w:val="DefaultParagraphFont"/>
    <w:link w:val="NoSpacing"/>
    <w:uiPriority w:val="1"/>
    <w:rsid w:val="009571DF"/>
    <w:rPr>
      <w:rFonts w:eastAsiaTheme="minorEastAsia"/>
      <w:kern w:val="0"/>
      <w:lang w:eastAsia="hr-HR"/>
    </w:rPr>
  </w:style>
  <w:style w:type="character" w:styleId="FollowedHyperlink">
    <w:name w:val="FollowedHyperlink"/>
    <w:basedOn w:val="DefaultParagraphFont"/>
    <w:uiPriority w:val="99"/>
    <w:semiHidden/>
    <w:unhideWhenUsed/>
    <w:rsid w:val="007676C1"/>
    <w:rPr>
      <w:color w:val="954F72" w:themeColor="followedHyperlink"/>
      <w:u w:val="single"/>
    </w:rPr>
  </w:style>
  <w:style w:type="paragraph" w:styleId="NormalWeb">
    <w:name w:val="Normal (Web)"/>
    <w:basedOn w:val="Normal"/>
    <w:uiPriority w:val="99"/>
    <w:semiHidden/>
    <w:unhideWhenUsed/>
    <w:rsid w:val="007676C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445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5E1"/>
    <w:rPr>
      <w:sz w:val="20"/>
      <w:szCs w:val="20"/>
    </w:rPr>
  </w:style>
  <w:style w:type="character" w:styleId="FootnoteReference">
    <w:name w:val="footnote reference"/>
    <w:basedOn w:val="DefaultParagraphFont"/>
    <w:uiPriority w:val="99"/>
    <w:semiHidden/>
    <w:unhideWhenUsed/>
    <w:rsid w:val="008445E1"/>
    <w:rPr>
      <w:vertAlign w:val="superscript"/>
    </w:rPr>
  </w:style>
  <w:style w:type="paragraph" w:styleId="Header">
    <w:name w:val="header"/>
    <w:basedOn w:val="Normal"/>
    <w:link w:val="HeaderChar"/>
    <w:uiPriority w:val="99"/>
    <w:unhideWhenUsed/>
    <w:rsid w:val="00B344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4B7"/>
  </w:style>
  <w:style w:type="paragraph" w:styleId="Footer">
    <w:name w:val="footer"/>
    <w:basedOn w:val="Normal"/>
    <w:link w:val="FooterChar"/>
    <w:uiPriority w:val="99"/>
    <w:unhideWhenUsed/>
    <w:rsid w:val="00B344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4384">
      <w:bodyDiv w:val="1"/>
      <w:marLeft w:val="0"/>
      <w:marRight w:val="0"/>
      <w:marTop w:val="0"/>
      <w:marBottom w:val="0"/>
      <w:divBdr>
        <w:top w:val="none" w:sz="0" w:space="0" w:color="auto"/>
        <w:left w:val="none" w:sz="0" w:space="0" w:color="auto"/>
        <w:bottom w:val="none" w:sz="0" w:space="0" w:color="auto"/>
        <w:right w:val="none" w:sz="0" w:space="0" w:color="auto"/>
      </w:divBdr>
    </w:div>
    <w:div w:id="97679912">
      <w:bodyDiv w:val="1"/>
      <w:marLeft w:val="0"/>
      <w:marRight w:val="0"/>
      <w:marTop w:val="0"/>
      <w:marBottom w:val="0"/>
      <w:divBdr>
        <w:top w:val="none" w:sz="0" w:space="0" w:color="auto"/>
        <w:left w:val="none" w:sz="0" w:space="0" w:color="auto"/>
        <w:bottom w:val="none" w:sz="0" w:space="0" w:color="auto"/>
        <w:right w:val="none" w:sz="0" w:space="0" w:color="auto"/>
      </w:divBdr>
    </w:div>
    <w:div w:id="149291508">
      <w:bodyDiv w:val="1"/>
      <w:marLeft w:val="0"/>
      <w:marRight w:val="0"/>
      <w:marTop w:val="0"/>
      <w:marBottom w:val="0"/>
      <w:divBdr>
        <w:top w:val="none" w:sz="0" w:space="0" w:color="auto"/>
        <w:left w:val="none" w:sz="0" w:space="0" w:color="auto"/>
        <w:bottom w:val="none" w:sz="0" w:space="0" w:color="auto"/>
        <w:right w:val="none" w:sz="0" w:space="0" w:color="auto"/>
      </w:divBdr>
    </w:div>
    <w:div w:id="243540885">
      <w:bodyDiv w:val="1"/>
      <w:marLeft w:val="0"/>
      <w:marRight w:val="0"/>
      <w:marTop w:val="0"/>
      <w:marBottom w:val="0"/>
      <w:divBdr>
        <w:top w:val="none" w:sz="0" w:space="0" w:color="auto"/>
        <w:left w:val="none" w:sz="0" w:space="0" w:color="auto"/>
        <w:bottom w:val="none" w:sz="0" w:space="0" w:color="auto"/>
        <w:right w:val="none" w:sz="0" w:space="0" w:color="auto"/>
      </w:divBdr>
    </w:div>
    <w:div w:id="264654042">
      <w:bodyDiv w:val="1"/>
      <w:marLeft w:val="0"/>
      <w:marRight w:val="0"/>
      <w:marTop w:val="0"/>
      <w:marBottom w:val="0"/>
      <w:divBdr>
        <w:top w:val="none" w:sz="0" w:space="0" w:color="auto"/>
        <w:left w:val="none" w:sz="0" w:space="0" w:color="auto"/>
        <w:bottom w:val="none" w:sz="0" w:space="0" w:color="auto"/>
        <w:right w:val="none" w:sz="0" w:space="0" w:color="auto"/>
      </w:divBdr>
    </w:div>
    <w:div w:id="423498400">
      <w:bodyDiv w:val="1"/>
      <w:marLeft w:val="0"/>
      <w:marRight w:val="0"/>
      <w:marTop w:val="0"/>
      <w:marBottom w:val="0"/>
      <w:divBdr>
        <w:top w:val="none" w:sz="0" w:space="0" w:color="auto"/>
        <w:left w:val="none" w:sz="0" w:space="0" w:color="auto"/>
        <w:bottom w:val="none" w:sz="0" w:space="0" w:color="auto"/>
        <w:right w:val="none" w:sz="0" w:space="0" w:color="auto"/>
      </w:divBdr>
    </w:div>
    <w:div w:id="587497395">
      <w:bodyDiv w:val="1"/>
      <w:marLeft w:val="0"/>
      <w:marRight w:val="0"/>
      <w:marTop w:val="0"/>
      <w:marBottom w:val="0"/>
      <w:divBdr>
        <w:top w:val="none" w:sz="0" w:space="0" w:color="auto"/>
        <w:left w:val="none" w:sz="0" w:space="0" w:color="auto"/>
        <w:bottom w:val="none" w:sz="0" w:space="0" w:color="auto"/>
        <w:right w:val="none" w:sz="0" w:space="0" w:color="auto"/>
      </w:divBdr>
    </w:div>
    <w:div w:id="702051737">
      <w:bodyDiv w:val="1"/>
      <w:marLeft w:val="0"/>
      <w:marRight w:val="0"/>
      <w:marTop w:val="0"/>
      <w:marBottom w:val="0"/>
      <w:divBdr>
        <w:top w:val="none" w:sz="0" w:space="0" w:color="auto"/>
        <w:left w:val="none" w:sz="0" w:space="0" w:color="auto"/>
        <w:bottom w:val="none" w:sz="0" w:space="0" w:color="auto"/>
        <w:right w:val="none" w:sz="0" w:space="0" w:color="auto"/>
      </w:divBdr>
    </w:div>
    <w:div w:id="709768144">
      <w:bodyDiv w:val="1"/>
      <w:marLeft w:val="0"/>
      <w:marRight w:val="0"/>
      <w:marTop w:val="0"/>
      <w:marBottom w:val="0"/>
      <w:divBdr>
        <w:top w:val="none" w:sz="0" w:space="0" w:color="auto"/>
        <w:left w:val="none" w:sz="0" w:space="0" w:color="auto"/>
        <w:bottom w:val="none" w:sz="0" w:space="0" w:color="auto"/>
        <w:right w:val="none" w:sz="0" w:space="0" w:color="auto"/>
      </w:divBdr>
    </w:div>
    <w:div w:id="776483055">
      <w:bodyDiv w:val="1"/>
      <w:marLeft w:val="0"/>
      <w:marRight w:val="0"/>
      <w:marTop w:val="0"/>
      <w:marBottom w:val="0"/>
      <w:divBdr>
        <w:top w:val="none" w:sz="0" w:space="0" w:color="auto"/>
        <w:left w:val="none" w:sz="0" w:space="0" w:color="auto"/>
        <w:bottom w:val="none" w:sz="0" w:space="0" w:color="auto"/>
        <w:right w:val="none" w:sz="0" w:space="0" w:color="auto"/>
      </w:divBdr>
    </w:div>
    <w:div w:id="783505442">
      <w:bodyDiv w:val="1"/>
      <w:marLeft w:val="0"/>
      <w:marRight w:val="0"/>
      <w:marTop w:val="0"/>
      <w:marBottom w:val="0"/>
      <w:divBdr>
        <w:top w:val="none" w:sz="0" w:space="0" w:color="auto"/>
        <w:left w:val="none" w:sz="0" w:space="0" w:color="auto"/>
        <w:bottom w:val="none" w:sz="0" w:space="0" w:color="auto"/>
        <w:right w:val="none" w:sz="0" w:space="0" w:color="auto"/>
      </w:divBdr>
    </w:div>
    <w:div w:id="796877360">
      <w:bodyDiv w:val="1"/>
      <w:marLeft w:val="0"/>
      <w:marRight w:val="0"/>
      <w:marTop w:val="0"/>
      <w:marBottom w:val="0"/>
      <w:divBdr>
        <w:top w:val="none" w:sz="0" w:space="0" w:color="auto"/>
        <w:left w:val="none" w:sz="0" w:space="0" w:color="auto"/>
        <w:bottom w:val="none" w:sz="0" w:space="0" w:color="auto"/>
        <w:right w:val="none" w:sz="0" w:space="0" w:color="auto"/>
      </w:divBdr>
    </w:div>
    <w:div w:id="877350898">
      <w:bodyDiv w:val="1"/>
      <w:marLeft w:val="0"/>
      <w:marRight w:val="0"/>
      <w:marTop w:val="0"/>
      <w:marBottom w:val="0"/>
      <w:divBdr>
        <w:top w:val="none" w:sz="0" w:space="0" w:color="auto"/>
        <w:left w:val="none" w:sz="0" w:space="0" w:color="auto"/>
        <w:bottom w:val="none" w:sz="0" w:space="0" w:color="auto"/>
        <w:right w:val="none" w:sz="0" w:space="0" w:color="auto"/>
      </w:divBdr>
    </w:div>
    <w:div w:id="904338635">
      <w:bodyDiv w:val="1"/>
      <w:marLeft w:val="0"/>
      <w:marRight w:val="0"/>
      <w:marTop w:val="0"/>
      <w:marBottom w:val="0"/>
      <w:divBdr>
        <w:top w:val="none" w:sz="0" w:space="0" w:color="auto"/>
        <w:left w:val="none" w:sz="0" w:space="0" w:color="auto"/>
        <w:bottom w:val="none" w:sz="0" w:space="0" w:color="auto"/>
        <w:right w:val="none" w:sz="0" w:space="0" w:color="auto"/>
      </w:divBdr>
    </w:div>
    <w:div w:id="1157300840">
      <w:bodyDiv w:val="1"/>
      <w:marLeft w:val="0"/>
      <w:marRight w:val="0"/>
      <w:marTop w:val="0"/>
      <w:marBottom w:val="0"/>
      <w:divBdr>
        <w:top w:val="none" w:sz="0" w:space="0" w:color="auto"/>
        <w:left w:val="none" w:sz="0" w:space="0" w:color="auto"/>
        <w:bottom w:val="none" w:sz="0" w:space="0" w:color="auto"/>
        <w:right w:val="none" w:sz="0" w:space="0" w:color="auto"/>
      </w:divBdr>
    </w:div>
    <w:div w:id="1232042940">
      <w:bodyDiv w:val="1"/>
      <w:marLeft w:val="0"/>
      <w:marRight w:val="0"/>
      <w:marTop w:val="0"/>
      <w:marBottom w:val="0"/>
      <w:divBdr>
        <w:top w:val="none" w:sz="0" w:space="0" w:color="auto"/>
        <w:left w:val="none" w:sz="0" w:space="0" w:color="auto"/>
        <w:bottom w:val="none" w:sz="0" w:space="0" w:color="auto"/>
        <w:right w:val="none" w:sz="0" w:space="0" w:color="auto"/>
      </w:divBdr>
    </w:div>
    <w:div w:id="1237281493">
      <w:bodyDiv w:val="1"/>
      <w:marLeft w:val="0"/>
      <w:marRight w:val="0"/>
      <w:marTop w:val="0"/>
      <w:marBottom w:val="0"/>
      <w:divBdr>
        <w:top w:val="none" w:sz="0" w:space="0" w:color="auto"/>
        <w:left w:val="none" w:sz="0" w:space="0" w:color="auto"/>
        <w:bottom w:val="none" w:sz="0" w:space="0" w:color="auto"/>
        <w:right w:val="none" w:sz="0" w:space="0" w:color="auto"/>
      </w:divBdr>
    </w:div>
    <w:div w:id="1515072179">
      <w:bodyDiv w:val="1"/>
      <w:marLeft w:val="0"/>
      <w:marRight w:val="0"/>
      <w:marTop w:val="0"/>
      <w:marBottom w:val="0"/>
      <w:divBdr>
        <w:top w:val="none" w:sz="0" w:space="0" w:color="auto"/>
        <w:left w:val="none" w:sz="0" w:space="0" w:color="auto"/>
        <w:bottom w:val="none" w:sz="0" w:space="0" w:color="auto"/>
        <w:right w:val="none" w:sz="0" w:space="0" w:color="auto"/>
      </w:divBdr>
    </w:div>
    <w:div w:id="1524973904">
      <w:bodyDiv w:val="1"/>
      <w:marLeft w:val="0"/>
      <w:marRight w:val="0"/>
      <w:marTop w:val="0"/>
      <w:marBottom w:val="0"/>
      <w:divBdr>
        <w:top w:val="none" w:sz="0" w:space="0" w:color="auto"/>
        <w:left w:val="none" w:sz="0" w:space="0" w:color="auto"/>
        <w:bottom w:val="none" w:sz="0" w:space="0" w:color="auto"/>
        <w:right w:val="none" w:sz="0" w:space="0" w:color="auto"/>
      </w:divBdr>
    </w:div>
    <w:div w:id="1627546116">
      <w:bodyDiv w:val="1"/>
      <w:marLeft w:val="0"/>
      <w:marRight w:val="0"/>
      <w:marTop w:val="0"/>
      <w:marBottom w:val="0"/>
      <w:divBdr>
        <w:top w:val="none" w:sz="0" w:space="0" w:color="auto"/>
        <w:left w:val="none" w:sz="0" w:space="0" w:color="auto"/>
        <w:bottom w:val="none" w:sz="0" w:space="0" w:color="auto"/>
        <w:right w:val="none" w:sz="0" w:space="0" w:color="auto"/>
      </w:divBdr>
    </w:div>
    <w:div w:id="1729449787">
      <w:bodyDiv w:val="1"/>
      <w:marLeft w:val="0"/>
      <w:marRight w:val="0"/>
      <w:marTop w:val="0"/>
      <w:marBottom w:val="0"/>
      <w:divBdr>
        <w:top w:val="none" w:sz="0" w:space="0" w:color="auto"/>
        <w:left w:val="none" w:sz="0" w:space="0" w:color="auto"/>
        <w:bottom w:val="none" w:sz="0" w:space="0" w:color="auto"/>
        <w:right w:val="none" w:sz="0" w:space="0" w:color="auto"/>
      </w:divBdr>
    </w:div>
    <w:div w:id="1795098008">
      <w:bodyDiv w:val="1"/>
      <w:marLeft w:val="0"/>
      <w:marRight w:val="0"/>
      <w:marTop w:val="0"/>
      <w:marBottom w:val="0"/>
      <w:divBdr>
        <w:top w:val="none" w:sz="0" w:space="0" w:color="auto"/>
        <w:left w:val="none" w:sz="0" w:space="0" w:color="auto"/>
        <w:bottom w:val="none" w:sz="0" w:space="0" w:color="auto"/>
        <w:right w:val="none" w:sz="0" w:space="0" w:color="auto"/>
      </w:divBdr>
    </w:div>
    <w:div w:id="1964993446">
      <w:bodyDiv w:val="1"/>
      <w:marLeft w:val="0"/>
      <w:marRight w:val="0"/>
      <w:marTop w:val="0"/>
      <w:marBottom w:val="0"/>
      <w:divBdr>
        <w:top w:val="none" w:sz="0" w:space="0" w:color="auto"/>
        <w:left w:val="none" w:sz="0" w:space="0" w:color="auto"/>
        <w:bottom w:val="none" w:sz="0" w:space="0" w:color="auto"/>
        <w:right w:val="none" w:sz="0" w:space="0" w:color="auto"/>
      </w:divBdr>
    </w:div>
    <w:div w:id="209342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stupinfo.hr/proaktivna-objava-informacija-odnosi-se-na-objavu-informacija-na-sluzbenoj-stranici-tjv-a-ne-na-drustvenim-mrezam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jv.pristupinfo.hr/" TargetMode="External"/><Relationship Id="rId17" Type="http://schemas.openxmlformats.org/officeDocument/2006/relationships/hyperlink" Target="https://pristupinfo.hr/informacija-o-neizabranim-kandidatima-u-natjecajnom-postupku-za-zaposljavanje-u-tijelima-javne-vlasti-nije-informacija-od-javnog-interesa/" TargetMode="External"/><Relationship Id="rId2" Type="http://schemas.openxmlformats.org/officeDocument/2006/relationships/customXml" Target="../customXml/item2.xml"/><Relationship Id="rId16" Type="http://schemas.openxmlformats.org/officeDocument/2006/relationships/hyperlink" Target="https://pristupinfo.hr/obveza-objave-informacija-iz-tocke-8-clanka-10-zppi-ja-smatra-se-ispunjenom-ako-tjv-pravilno-primjenjuju-naputak-o-okvirnom-sadrzaju-minimalnom-skupu-podataka-te-nacinu-javne-objave-informacija-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istupinfo.hr/kada-se-radi-o-raspolaganju-javnim-sredstvima-ime-i-prezime-fizicke-osobe-ne-smatra-se-zasticenim-osobnim-podatk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gov.hr/"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D10AB07FE5A44B9BAC8A18BD6645C1" ma:contentTypeVersion="9" ma:contentTypeDescription="Stvaranje novog dokumenta." ma:contentTypeScope="" ma:versionID="4c1ed2b1a88c2fbb211a1fac662a005a">
  <xsd:schema xmlns:xsd="http://www.w3.org/2001/XMLSchema" xmlns:xs="http://www.w3.org/2001/XMLSchema" xmlns:p="http://schemas.microsoft.com/office/2006/metadata/properties" xmlns:ns2="2a2603af-8e26-4004-b68f-037f13297ad9" xmlns:ns3="91a8246a-2cf7-41db-b0ad-1e1af39c52fc" targetNamespace="http://schemas.microsoft.com/office/2006/metadata/properties" ma:root="true" ma:fieldsID="52f462d5b8ec44a45481f8a71bd4296a" ns2:_="" ns3:_="">
    <xsd:import namespace="2a2603af-8e26-4004-b68f-037f13297ad9"/>
    <xsd:import namespace="91a8246a-2cf7-41db-b0ad-1e1af39c5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603af-8e26-4004-b68f-037f1329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c0a454de-c999-49f8-a438-ab0d96ed479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246a-2cf7-41db-b0ad-1e1af39c52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f1c41-42c1-48ff-8cef-a7c5eb60025f}" ma:internalName="TaxCatchAll" ma:showField="CatchAllData" ma:web="91a8246a-2cf7-41db-b0ad-1e1af39c5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2603af-8e26-4004-b68f-037f13297ad9">
      <Terms xmlns="http://schemas.microsoft.com/office/infopath/2007/PartnerControls"/>
    </lcf76f155ced4ddcb4097134ff3c332f>
    <TaxCatchAll xmlns="91a8246a-2cf7-41db-b0ad-1e1af39c52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CBF8-C43D-4129-A8C9-8DBDCBCE3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603af-8e26-4004-b68f-037f13297ad9"/>
    <ds:schemaRef ds:uri="91a8246a-2cf7-41db-b0ad-1e1af39c5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87896-266C-47ED-A205-4830381D0DB3}">
  <ds:schemaRefs>
    <ds:schemaRef ds:uri="http://schemas.microsoft.com/office/2006/metadata/properties"/>
    <ds:schemaRef ds:uri="http://schemas.microsoft.com/office/infopath/2007/PartnerControls"/>
    <ds:schemaRef ds:uri="2a2603af-8e26-4004-b68f-037f13297ad9"/>
    <ds:schemaRef ds:uri="91a8246a-2cf7-41db-b0ad-1e1af39c52fc"/>
  </ds:schemaRefs>
</ds:datastoreItem>
</file>

<file path=customXml/itemProps3.xml><?xml version="1.0" encoding="utf-8"?>
<ds:datastoreItem xmlns:ds="http://schemas.openxmlformats.org/officeDocument/2006/customXml" ds:itemID="{A4B9E2AA-9F75-4711-BB41-A9FE7E6103E6}">
  <ds:schemaRefs>
    <ds:schemaRef ds:uri="http://schemas.openxmlformats.org/officeDocument/2006/bibliography"/>
  </ds:schemaRefs>
</ds:datastoreItem>
</file>

<file path=customXml/itemProps4.xml><?xml version="1.0" encoding="utf-8"?>
<ds:datastoreItem xmlns:ds="http://schemas.openxmlformats.org/officeDocument/2006/customXml" ds:itemID="{F7C3B4AA-53CE-47AD-90B8-7144D07A2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7070</Words>
  <Characters>40299</Characters>
  <Application>Microsoft Office Word</Application>
  <DocSecurity>0</DocSecurity>
  <Lines>335</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Oreb</dc:creator>
  <cp:keywords/>
  <dc:description/>
  <cp:lastModifiedBy>Daniel Herak</cp:lastModifiedBy>
  <cp:revision>12</cp:revision>
  <cp:lastPrinted>2026-04-01T11:12:00Z</cp:lastPrinted>
  <dcterms:created xsi:type="dcterms:W3CDTF">2026-04-01T07:10:00Z</dcterms:created>
  <dcterms:modified xsi:type="dcterms:W3CDTF">2026-04-02T12:04:00Z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0x0101008AD10AB07FE5A44B9BAC8A18BD6645C1</vt:lpwstr>
  </property>
</Properties>
</file>