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C0FF" w14:textId="77777777" w:rsidR="004B0AA9" w:rsidRDefault="004B0AA9" w:rsidP="00FC4F52">
      <w:pPr>
        <w:pStyle w:val="Heading1"/>
        <w:spacing w:before="0" w:after="120"/>
        <w:jc w:val="center"/>
        <w:rPr>
          <w:rFonts w:ascii="Arial" w:hAnsi="Arial" w:cs="Arial"/>
          <w:color w:val="auto"/>
        </w:rPr>
      </w:pPr>
    </w:p>
    <w:p w14:paraId="6DFF20A7" w14:textId="2B5CF138" w:rsidR="00F95DD6" w:rsidRPr="00433055" w:rsidRDefault="00F41525" w:rsidP="00FC4F52">
      <w:pPr>
        <w:pStyle w:val="Heading1"/>
        <w:spacing w:before="0" w:after="120"/>
        <w:jc w:val="center"/>
        <w:rPr>
          <w:rFonts w:ascii="Arial" w:hAnsi="Arial" w:cs="Arial"/>
          <w:color w:val="auto"/>
        </w:rPr>
      </w:pPr>
      <w:r w:rsidRPr="00433055">
        <w:rPr>
          <w:rFonts w:ascii="Arial" w:hAnsi="Arial" w:cs="Arial"/>
          <w:color w:val="auto"/>
        </w:rPr>
        <w:t>IZVJEŠĆE O PRAĆENJU PROVEDBE</w:t>
      </w:r>
    </w:p>
    <w:p w14:paraId="5BCFF692" w14:textId="12372211" w:rsidR="00F41525" w:rsidRPr="00433055" w:rsidRDefault="00F41525" w:rsidP="00FC4F52">
      <w:pPr>
        <w:pStyle w:val="Heading1"/>
        <w:spacing w:before="0" w:after="120"/>
        <w:jc w:val="center"/>
        <w:rPr>
          <w:rFonts w:ascii="Arial" w:hAnsi="Arial" w:cs="Arial"/>
          <w:color w:val="auto"/>
        </w:rPr>
      </w:pPr>
      <w:r w:rsidRPr="00433055">
        <w:rPr>
          <w:rFonts w:ascii="Arial" w:hAnsi="Arial" w:cs="Arial"/>
          <w:color w:val="auto"/>
        </w:rPr>
        <w:t xml:space="preserve">ZAKONA O PRAVU NA PRISTUP INFORMACIJAMA </w:t>
      </w:r>
      <w:r w:rsidRPr="00C83F58">
        <w:rPr>
          <w:rFonts w:ascii="Arial" w:hAnsi="Arial" w:cs="Arial"/>
          <w:color w:val="auto"/>
        </w:rPr>
        <w:t xml:space="preserve">br. </w:t>
      </w:r>
      <w:r w:rsidR="00E35930">
        <w:rPr>
          <w:rFonts w:ascii="Arial" w:hAnsi="Arial" w:cs="Arial"/>
          <w:color w:val="auto"/>
        </w:rPr>
        <w:t>4</w:t>
      </w:r>
      <w:r w:rsidRPr="00C83F58">
        <w:rPr>
          <w:rFonts w:ascii="Arial" w:hAnsi="Arial" w:cs="Arial"/>
          <w:color w:val="auto"/>
        </w:rPr>
        <w:t>/202</w:t>
      </w:r>
      <w:bookmarkStart w:id="0" w:name="_Hlk63333724"/>
      <w:r w:rsidR="003902E0">
        <w:rPr>
          <w:rFonts w:ascii="Arial" w:hAnsi="Arial" w:cs="Arial"/>
          <w:color w:val="auto"/>
        </w:rPr>
        <w:t>5</w:t>
      </w:r>
    </w:p>
    <w:p w14:paraId="2381AB47" w14:textId="77777777" w:rsidR="00147707" w:rsidRDefault="00105A8E" w:rsidP="00FC4F52">
      <w:pPr>
        <w:pStyle w:val="Heading1"/>
        <w:spacing w:before="0" w:after="120"/>
        <w:jc w:val="center"/>
        <w:rPr>
          <w:rFonts w:ascii="Arial" w:hAnsi="Arial" w:cs="Arial"/>
          <w:color w:val="auto"/>
          <w:sz w:val="28"/>
          <w:szCs w:val="28"/>
        </w:rPr>
      </w:pPr>
      <w:bookmarkStart w:id="1" w:name="_Hlk63365418"/>
      <w:r>
        <w:rPr>
          <w:rFonts w:ascii="Arial" w:hAnsi="Arial" w:cs="Arial"/>
          <w:color w:val="auto"/>
          <w:sz w:val="28"/>
          <w:szCs w:val="28"/>
        </w:rPr>
        <w:t>Praćenje provedbe savjetovanja s javnošću</w:t>
      </w:r>
      <w:r w:rsidR="00D63B64">
        <w:rPr>
          <w:rFonts w:ascii="Arial" w:hAnsi="Arial" w:cs="Arial"/>
          <w:color w:val="auto"/>
          <w:sz w:val="28"/>
          <w:szCs w:val="28"/>
        </w:rPr>
        <w:t xml:space="preserve"> </w:t>
      </w:r>
      <w:r w:rsidR="00274167">
        <w:rPr>
          <w:rFonts w:ascii="Arial" w:hAnsi="Arial" w:cs="Arial"/>
          <w:color w:val="auto"/>
          <w:sz w:val="28"/>
          <w:szCs w:val="28"/>
        </w:rPr>
        <w:t>uvid</w:t>
      </w:r>
      <w:r>
        <w:rPr>
          <w:rFonts w:ascii="Arial" w:hAnsi="Arial" w:cs="Arial"/>
          <w:color w:val="auto"/>
          <w:sz w:val="28"/>
          <w:szCs w:val="28"/>
        </w:rPr>
        <w:t>om</w:t>
      </w:r>
      <w:r w:rsidR="00D63B64">
        <w:rPr>
          <w:rFonts w:ascii="Arial" w:hAnsi="Arial" w:cs="Arial"/>
          <w:color w:val="auto"/>
          <w:sz w:val="28"/>
          <w:szCs w:val="28"/>
        </w:rPr>
        <w:t xml:space="preserve"> </w:t>
      </w:r>
      <w:r w:rsidR="00274167">
        <w:rPr>
          <w:rFonts w:ascii="Arial" w:hAnsi="Arial" w:cs="Arial"/>
          <w:color w:val="auto"/>
          <w:sz w:val="28"/>
          <w:szCs w:val="28"/>
        </w:rPr>
        <w:t xml:space="preserve">u portal </w:t>
      </w:r>
    </w:p>
    <w:p w14:paraId="543313EF" w14:textId="25F0D755" w:rsidR="00F41525" w:rsidRPr="00F25199" w:rsidRDefault="00D63B64" w:rsidP="00FC4F52">
      <w:pPr>
        <w:pStyle w:val="Heading1"/>
        <w:spacing w:before="0" w:after="120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„</w:t>
      </w:r>
      <w:proofErr w:type="spellStart"/>
      <w:r w:rsidR="00274167">
        <w:rPr>
          <w:rFonts w:ascii="Arial" w:hAnsi="Arial" w:cs="Arial"/>
          <w:color w:val="auto"/>
          <w:sz w:val="28"/>
          <w:szCs w:val="28"/>
        </w:rPr>
        <w:t>e-Savjetovanja</w:t>
      </w:r>
      <w:proofErr w:type="spellEnd"/>
      <w:r>
        <w:rPr>
          <w:rFonts w:ascii="Arial" w:hAnsi="Arial" w:cs="Arial"/>
          <w:color w:val="auto"/>
          <w:sz w:val="28"/>
          <w:szCs w:val="28"/>
        </w:rPr>
        <w:t>“</w:t>
      </w:r>
      <w:r w:rsidR="00105A8E">
        <w:rPr>
          <w:rFonts w:ascii="Arial" w:hAnsi="Arial" w:cs="Arial"/>
          <w:color w:val="auto"/>
          <w:sz w:val="28"/>
          <w:szCs w:val="28"/>
        </w:rPr>
        <w:t xml:space="preserve"> na odabran</w:t>
      </w:r>
      <w:r w:rsidR="00564D2E">
        <w:rPr>
          <w:rFonts w:ascii="Arial" w:hAnsi="Arial" w:cs="Arial"/>
          <w:color w:val="auto"/>
          <w:sz w:val="28"/>
          <w:szCs w:val="28"/>
        </w:rPr>
        <w:t>e</w:t>
      </w:r>
      <w:r w:rsidR="00105A8E">
        <w:rPr>
          <w:rFonts w:ascii="Arial" w:hAnsi="Arial" w:cs="Arial"/>
          <w:color w:val="auto"/>
          <w:sz w:val="28"/>
          <w:szCs w:val="28"/>
        </w:rPr>
        <w:t xml:space="preserve"> dan</w:t>
      </w:r>
      <w:r w:rsidR="00564D2E">
        <w:rPr>
          <w:rFonts w:ascii="Arial" w:hAnsi="Arial" w:cs="Arial"/>
          <w:color w:val="auto"/>
          <w:sz w:val="28"/>
          <w:szCs w:val="28"/>
        </w:rPr>
        <w:t>e</w:t>
      </w:r>
    </w:p>
    <w:bookmarkEnd w:id="0"/>
    <w:bookmarkEnd w:id="1"/>
    <w:p w14:paraId="469089F2" w14:textId="77777777" w:rsidR="00F41525" w:rsidRDefault="00F41525" w:rsidP="00FC4F52">
      <w:pPr>
        <w:spacing w:after="120"/>
        <w:jc w:val="center"/>
        <w:rPr>
          <w:rFonts w:ascii="Arial" w:hAnsi="Arial" w:cs="Arial"/>
          <w:i/>
          <w:iCs/>
          <w:sz w:val="24"/>
          <w:szCs w:val="24"/>
        </w:rPr>
      </w:pPr>
    </w:p>
    <w:p w14:paraId="1004D301" w14:textId="20156F25" w:rsidR="00723D6B" w:rsidRDefault="00723D6B" w:rsidP="00FC4F5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155ACD0" w14:textId="2173F11D" w:rsidR="00105A8E" w:rsidRDefault="00105A8E" w:rsidP="00FC4F52">
      <w:pPr>
        <w:pStyle w:val="Heading2"/>
        <w:spacing w:before="0" w:after="120"/>
        <w:rPr>
          <w:i/>
          <w:iCs/>
        </w:rPr>
      </w:pPr>
      <w:r w:rsidRPr="00105A8E">
        <w:rPr>
          <w:i/>
          <w:iCs/>
        </w:rPr>
        <w:t>Uvod</w:t>
      </w:r>
    </w:p>
    <w:p w14:paraId="5CA7E181" w14:textId="77777777" w:rsidR="0062607E" w:rsidRPr="00105A8E" w:rsidRDefault="0062607E" w:rsidP="00FC4F52">
      <w:pPr>
        <w:spacing w:after="120"/>
      </w:pPr>
    </w:p>
    <w:p w14:paraId="44D61ADF" w14:textId="09B4A336" w:rsidR="00244277" w:rsidRDefault="00F41525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E2343">
        <w:rPr>
          <w:rFonts w:ascii="Arial" w:hAnsi="Arial" w:cs="Arial"/>
          <w:sz w:val="24"/>
          <w:szCs w:val="24"/>
        </w:rPr>
        <w:t>Povjerenik za informiranje kao neovisno tijelo koje štiti, prati i promiče pravo na pristup informacijama, od 2016. godine sustavno prati primjenu članka 11. Zakona o pravu na pristup informacijama (</w:t>
      </w:r>
      <w:r w:rsidR="004B0AA9">
        <w:rPr>
          <w:rFonts w:ascii="Arial" w:hAnsi="Arial" w:cs="Arial"/>
          <w:sz w:val="24"/>
          <w:szCs w:val="24"/>
        </w:rPr>
        <w:t>„Narodne novine“, br.</w:t>
      </w:r>
      <w:r w:rsidR="00E5087D">
        <w:rPr>
          <w:rFonts w:ascii="Arial" w:hAnsi="Arial" w:cs="Arial"/>
          <w:sz w:val="24"/>
          <w:szCs w:val="24"/>
        </w:rPr>
        <w:t xml:space="preserve"> 25/13</w:t>
      </w:r>
      <w:r w:rsidR="00071577">
        <w:rPr>
          <w:rFonts w:ascii="Arial" w:hAnsi="Arial" w:cs="Arial"/>
          <w:sz w:val="24"/>
          <w:szCs w:val="24"/>
        </w:rPr>
        <w:t>,</w:t>
      </w:r>
      <w:r w:rsidR="00E5087D">
        <w:rPr>
          <w:rFonts w:ascii="Arial" w:hAnsi="Arial" w:cs="Arial"/>
          <w:sz w:val="24"/>
          <w:szCs w:val="24"/>
        </w:rPr>
        <w:t xml:space="preserve"> 85/15</w:t>
      </w:r>
      <w:r w:rsidR="00071577">
        <w:rPr>
          <w:rFonts w:ascii="Arial" w:hAnsi="Arial" w:cs="Arial"/>
          <w:sz w:val="24"/>
          <w:szCs w:val="24"/>
        </w:rPr>
        <w:t xml:space="preserve"> i 69/22</w:t>
      </w:r>
      <w:r w:rsidR="00E5087D">
        <w:rPr>
          <w:rFonts w:ascii="Arial" w:hAnsi="Arial" w:cs="Arial"/>
          <w:sz w:val="24"/>
          <w:szCs w:val="24"/>
        </w:rPr>
        <w:t xml:space="preserve">, </w:t>
      </w:r>
      <w:r w:rsidRPr="003E2343">
        <w:rPr>
          <w:rFonts w:ascii="Arial" w:hAnsi="Arial" w:cs="Arial"/>
          <w:sz w:val="24"/>
          <w:szCs w:val="24"/>
        </w:rPr>
        <w:t xml:space="preserve">u daljnjem tekstu: </w:t>
      </w:r>
      <w:r w:rsidR="00E5087D">
        <w:rPr>
          <w:rFonts w:ascii="Arial" w:hAnsi="Arial" w:cs="Arial"/>
          <w:sz w:val="24"/>
          <w:szCs w:val="24"/>
        </w:rPr>
        <w:t>Zakon</w:t>
      </w:r>
      <w:r w:rsidRPr="003E2343">
        <w:rPr>
          <w:rFonts w:ascii="Arial" w:hAnsi="Arial" w:cs="Arial"/>
          <w:sz w:val="24"/>
          <w:szCs w:val="24"/>
        </w:rPr>
        <w:t>), odnosno provedbu savjetovanja s javnošću pri donošenju zakona i podzakonskih propisa, kao i pri donošenju stratešk</w:t>
      </w:r>
      <w:r w:rsidR="00071577">
        <w:rPr>
          <w:rFonts w:ascii="Arial" w:hAnsi="Arial" w:cs="Arial"/>
          <w:sz w:val="24"/>
          <w:szCs w:val="24"/>
        </w:rPr>
        <w:t xml:space="preserve">ih i </w:t>
      </w:r>
      <w:r w:rsidRPr="003E2343">
        <w:rPr>
          <w:rFonts w:ascii="Arial" w:hAnsi="Arial" w:cs="Arial"/>
          <w:sz w:val="24"/>
          <w:szCs w:val="24"/>
        </w:rPr>
        <w:t>planskih dokumenata kojima se utječe na interese građana i pravnih osoba u tijelima javne vlasti na središnjoj državnoj razini.</w:t>
      </w:r>
    </w:p>
    <w:p w14:paraId="666E9A4F" w14:textId="34197774" w:rsidR="00274167" w:rsidRDefault="00274167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74167">
        <w:rPr>
          <w:rFonts w:ascii="Arial" w:hAnsi="Arial" w:cs="Arial"/>
          <w:sz w:val="24"/>
          <w:szCs w:val="24"/>
        </w:rPr>
        <w:t>Državna tijela, tijela državne uprave, jedinice lokalne i područne (regionalne) samouprave te pravne osobe s javnim ovlastima dužna su provoditi savjetovanja s javnošću o nacrtima zakona i podzakonskih propisa, kao i o općim aktima te strateškim i planskim dokumentima kada se njima utječe na interese građana i pravnih osoba, sukladno članku 11. Zakona. Predmetnim je člankom propisano da savjetovanja s javnošću tijela državne uprave provode preko središnjeg državnog internetskog portala za savjetovanja s javnošću, dok druga državna tijela, jedinice lokalne i područne (regionalne) samouprave i pravne osobe s javnim ovlastima savjetovanje provode preko svoje internetske stranice ili preko središnjeg državnog internetskog portala za savjetovanje s javnošću.</w:t>
      </w:r>
    </w:p>
    <w:p w14:paraId="4FEF6346" w14:textId="2CDDB256" w:rsidR="00274167" w:rsidRPr="00274167" w:rsidRDefault="00274167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74167">
        <w:rPr>
          <w:rFonts w:ascii="Arial" w:hAnsi="Arial" w:cs="Arial"/>
          <w:sz w:val="24"/>
          <w:szCs w:val="24"/>
        </w:rPr>
        <w:t xml:space="preserve">Savjetovanje sukladno Zakonu traje u pravilu 30 dana, pri čemu za skraćivanje roka moraju postojati opravdani razlozi, koje je potrebno također objaviti u popratnom dokumentu ili obrazloženju akta o kojem se provodi savjetovanje. </w:t>
      </w:r>
    </w:p>
    <w:p w14:paraId="5BB422A0" w14:textId="54526E02" w:rsidR="00244277" w:rsidRDefault="00274167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74167">
        <w:rPr>
          <w:rFonts w:ascii="Arial" w:hAnsi="Arial" w:cs="Arial"/>
          <w:sz w:val="24"/>
          <w:szCs w:val="24"/>
        </w:rPr>
        <w:t xml:space="preserve">Po isteku roka za dostavu mišljenja i prijedloga, tijelo javne vlasti dužno je izraditi i objaviti na središnjem državnom internetskom portalu za savjetovanje s javnošću odnosno internetskoj stranici izvješće o </w:t>
      </w:r>
      <w:r w:rsidR="00D63B64">
        <w:rPr>
          <w:rFonts w:ascii="Arial" w:hAnsi="Arial" w:cs="Arial"/>
          <w:sz w:val="24"/>
          <w:szCs w:val="24"/>
        </w:rPr>
        <w:t xml:space="preserve">provedbi </w:t>
      </w:r>
      <w:r w:rsidRPr="00274167">
        <w:rPr>
          <w:rFonts w:ascii="Arial" w:hAnsi="Arial" w:cs="Arial"/>
          <w:sz w:val="24"/>
          <w:szCs w:val="24"/>
        </w:rPr>
        <w:t>savjetovanj</w:t>
      </w:r>
      <w:r w:rsidR="00D63B64">
        <w:rPr>
          <w:rFonts w:ascii="Arial" w:hAnsi="Arial" w:cs="Arial"/>
          <w:sz w:val="24"/>
          <w:szCs w:val="24"/>
        </w:rPr>
        <w:t>a</w:t>
      </w:r>
      <w:r w:rsidRPr="00274167">
        <w:rPr>
          <w:rFonts w:ascii="Arial" w:hAnsi="Arial" w:cs="Arial"/>
          <w:sz w:val="24"/>
          <w:szCs w:val="24"/>
        </w:rPr>
        <w:t xml:space="preserve"> s javnošću</w:t>
      </w:r>
      <w:r w:rsidR="00D63B64">
        <w:rPr>
          <w:rFonts w:ascii="Arial" w:hAnsi="Arial" w:cs="Arial"/>
          <w:sz w:val="24"/>
          <w:szCs w:val="24"/>
        </w:rPr>
        <w:t xml:space="preserve"> koje</w:t>
      </w:r>
      <w:r w:rsidRPr="00274167">
        <w:rPr>
          <w:rFonts w:ascii="Arial" w:hAnsi="Arial" w:cs="Arial"/>
          <w:sz w:val="24"/>
          <w:szCs w:val="24"/>
        </w:rPr>
        <w:t xml:space="preserve"> sadrži zaprimljene komentare i prijedloge te očitovanja s razlozima za neprihvaćanje pojedinih komentara i prijedloga. Izvješće o provedenom savjetovanju s javnošću nositelj izrade nacrta obvezno dostavlja tijelu koje usvaja ili donosi propis, opći akt ili dokument.</w:t>
      </w:r>
    </w:p>
    <w:p w14:paraId="703FF271" w14:textId="745C19E9" w:rsidR="00D63B64" w:rsidRDefault="00D63B64" w:rsidP="00FC4F5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C5AEE78" w14:textId="309AF9AA" w:rsidR="00105A8E" w:rsidRPr="00105A8E" w:rsidRDefault="00105A8E" w:rsidP="00FC4F52">
      <w:pPr>
        <w:pStyle w:val="Heading2"/>
        <w:spacing w:before="0" w:after="120"/>
        <w:rPr>
          <w:i/>
          <w:iCs/>
        </w:rPr>
      </w:pPr>
      <w:r w:rsidRPr="00105A8E">
        <w:rPr>
          <w:i/>
          <w:iCs/>
        </w:rPr>
        <w:lastRenderedPageBreak/>
        <w:t>Nalazi praćenja</w:t>
      </w:r>
    </w:p>
    <w:p w14:paraId="77B4F65C" w14:textId="77777777" w:rsidR="00105A8E" w:rsidRDefault="00105A8E" w:rsidP="00FC4F5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63C5243" w14:textId="77777777" w:rsidR="00767BAE" w:rsidRDefault="00232B54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2021. godine Povjerenik za informiranje, uz dubinska analitička praćenja pojedinih tijela, prati i provedbu savjetovanja s javnošću pregledom središnjeg portala za provedbu savjetovanja s javnošću „</w:t>
      </w:r>
      <w:proofErr w:type="spellStart"/>
      <w:r>
        <w:rPr>
          <w:rFonts w:ascii="Arial" w:hAnsi="Arial" w:cs="Arial"/>
          <w:sz w:val="24"/>
          <w:szCs w:val="24"/>
        </w:rPr>
        <w:t>e-Savjetovanja</w:t>
      </w:r>
      <w:proofErr w:type="spellEnd"/>
      <w:r>
        <w:rPr>
          <w:rFonts w:ascii="Arial" w:hAnsi="Arial" w:cs="Arial"/>
          <w:sz w:val="24"/>
          <w:szCs w:val="24"/>
        </w:rPr>
        <w:t>“ na od</w:t>
      </w:r>
      <w:r w:rsidR="006A3EC7">
        <w:rPr>
          <w:rFonts w:ascii="Arial" w:hAnsi="Arial" w:cs="Arial"/>
          <w:sz w:val="24"/>
          <w:szCs w:val="24"/>
        </w:rPr>
        <w:t>abrani</w:t>
      </w:r>
      <w:r>
        <w:rPr>
          <w:rFonts w:ascii="Arial" w:hAnsi="Arial" w:cs="Arial"/>
          <w:sz w:val="24"/>
          <w:szCs w:val="24"/>
        </w:rPr>
        <w:t xml:space="preserve"> dan. </w:t>
      </w:r>
    </w:p>
    <w:p w14:paraId="1D994639" w14:textId="15382CD4" w:rsidR="00E77920" w:rsidRDefault="00232B54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3902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pregled savjetovanja na portalu izvršen je </w:t>
      </w:r>
      <w:r w:rsidR="00E77920" w:rsidRPr="00E77920">
        <w:rPr>
          <w:rFonts w:ascii="Arial" w:hAnsi="Arial" w:cs="Arial"/>
          <w:sz w:val="24"/>
          <w:szCs w:val="24"/>
        </w:rPr>
        <w:t xml:space="preserve">na dane </w:t>
      </w:r>
      <w:r w:rsidR="00F66BA2">
        <w:rPr>
          <w:rFonts w:ascii="Arial" w:hAnsi="Arial" w:cs="Arial"/>
          <w:sz w:val="24"/>
          <w:szCs w:val="24"/>
        </w:rPr>
        <w:t>30</w:t>
      </w:r>
      <w:r w:rsidR="00332A88">
        <w:rPr>
          <w:rFonts w:ascii="Arial" w:hAnsi="Arial" w:cs="Arial"/>
          <w:sz w:val="24"/>
          <w:szCs w:val="24"/>
        </w:rPr>
        <w:t xml:space="preserve">. </w:t>
      </w:r>
      <w:r w:rsidR="00F66BA2">
        <w:rPr>
          <w:rFonts w:ascii="Arial" w:hAnsi="Arial" w:cs="Arial"/>
          <w:sz w:val="24"/>
          <w:szCs w:val="24"/>
        </w:rPr>
        <w:t>lipnja i 20. studenoga</w:t>
      </w:r>
      <w:r>
        <w:rPr>
          <w:rFonts w:ascii="Arial" w:hAnsi="Arial" w:cs="Arial"/>
          <w:sz w:val="24"/>
          <w:szCs w:val="24"/>
        </w:rPr>
        <w:t xml:space="preserve"> te se </w:t>
      </w:r>
      <w:r w:rsidR="006A3EC7">
        <w:rPr>
          <w:rFonts w:ascii="Arial" w:hAnsi="Arial" w:cs="Arial"/>
          <w:sz w:val="24"/>
          <w:szCs w:val="24"/>
        </w:rPr>
        <w:t>pregledom</w:t>
      </w:r>
      <w:r>
        <w:rPr>
          <w:rFonts w:ascii="Arial" w:hAnsi="Arial" w:cs="Arial"/>
          <w:sz w:val="24"/>
          <w:szCs w:val="24"/>
        </w:rPr>
        <w:t xml:space="preserve"> </w:t>
      </w:r>
      <w:r w:rsidR="00E77920" w:rsidRPr="00E77920">
        <w:rPr>
          <w:rFonts w:ascii="Arial" w:hAnsi="Arial" w:cs="Arial"/>
          <w:sz w:val="24"/>
          <w:szCs w:val="24"/>
        </w:rPr>
        <w:t>utvrđivalo: koja se savjetovanja ne provode u odgovarajućem roku, za koja</w:t>
      </w:r>
      <w:r w:rsidR="006A3EC7">
        <w:rPr>
          <w:rFonts w:ascii="Arial" w:hAnsi="Arial" w:cs="Arial"/>
          <w:sz w:val="24"/>
          <w:szCs w:val="24"/>
        </w:rPr>
        <w:t xml:space="preserve"> savjetovanja</w:t>
      </w:r>
      <w:r w:rsidR="00E77920" w:rsidRPr="00E77920">
        <w:rPr>
          <w:rFonts w:ascii="Arial" w:hAnsi="Arial" w:cs="Arial"/>
          <w:sz w:val="24"/>
          <w:szCs w:val="24"/>
        </w:rPr>
        <w:t xml:space="preserve"> nije objavljeno obrazloženje za skraćivanje roka te za koja završena savjetovanja nije objavljeno izvješće s odgovorima na pristigle komentare i mišljenja. Pregledom su bila obuhvaćena sva tijela koja koriste portal kao platformu za ispunjavanje obaveze</w:t>
      </w:r>
      <w:r w:rsidR="006A3EC7">
        <w:rPr>
          <w:rFonts w:ascii="Arial" w:hAnsi="Arial" w:cs="Arial"/>
          <w:sz w:val="24"/>
          <w:szCs w:val="24"/>
        </w:rPr>
        <w:t xml:space="preserve"> provedbe savjetovanja s javnošću</w:t>
      </w:r>
      <w:r w:rsidR="00E77920" w:rsidRPr="00E77920">
        <w:rPr>
          <w:rFonts w:ascii="Arial" w:hAnsi="Arial" w:cs="Arial"/>
          <w:sz w:val="24"/>
          <w:szCs w:val="24"/>
        </w:rPr>
        <w:t>.</w:t>
      </w:r>
    </w:p>
    <w:p w14:paraId="1B882555" w14:textId="2D52DBFE" w:rsidR="00D63B64" w:rsidRDefault="004B1B0D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</w:t>
      </w:r>
      <w:r w:rsidR="00D63B64" w:rsidRPr="00E77920">
        <w:rPr>
          <w:rFonts w:ascii="Arial" w:hAnsi="Arial" w:cs="Arial"/>
          <w:sz w:val="24"/>
          <w:szCs w:val="24"/>
        </w:rPr>
        <w:t xml:space="preserve"> čelnika tijela </w:t>
      </w:r>
      <w:r>
        <w:rPr>
          <w:rFonts w:ascii="Arial" w:hAnsi="Arial" w:cs="Arial"/>
          <w:sz w:val="24"/>
          <w:szCs w:val="24"/>
        </w:rPr>
        <w:t xml:space="preserve">kod kojih su uočene nepravilnosti </w:t>
      </w:r>
      <w:r w:rsidR="00D63B64" w:rsidRPr="00E77920">
        <w:rPr>
          <w:rFonts w:ascii="Arial" w:hAnsi="Arial" w:cs="Arial"/>
          <w:sz w:val="24"/>
          <w:szCs w:val="24"/>
        </w:rPr>
        <w:t>zatraženo</w:t>
      </w:r>
      <w:r>
        <w:rPr>
          <w:rFonts w:ascii="Arial" w:hAnsi="Arial" w:cs="Arial"/>
          <w:sz w:val="24"/>
          <w:szCs w:val="24"/>
        </w:rPr>
        <w:t xml:space="preserve"> je</w:t>
      </w:r>
      <w:r w:rsidR="00D63B64" w:rsidRPr="00E77920">
        <w:rPr>
          <w:rFonts w:ascii="Arial" w:hAnsi="Arial" w:cs="Arial"/>
          <w:sz w:val="24"/>
          <w:szCs w:val="24"/>
        </w:rPr>
        <w:t xml:space="preserve"> </w:t>
      </w:r>
      <w:r w:rsidR="00D63B64">
        <w:rPr>
          <w:rFonts w:ascii="Arial" w:hAnsi="Arial" w:cs="Arial"/>
          <w:sz w:val="24"/>
          <w:szCs w:val="24"/>
        </w:rPr>
        <w:t>sljedeće:</w:t>
      </w:r>
    </w:p>
    <w:p w14:paraId="510CFF07" w14:textId="64DD6275" w:rsidR="00D63B64" w:rsidRDefault="00D63B64" w:rsidP="00FC4F52">
      <w:pPr>
        <w:pStyle w:val="ListParagraph"/>
        <w:numPr>
          <w:ilvl w:val="0"/>
          <w:numId w:val="1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63B64">
        <w:rPr>
          <w:rFonts w:ascii="Arial" w:hAnsi="Arial" w:cs="Arial"/>
          <w:sz w:val="24"/>
          <w:szCs w:val="24"/>
        </w:rPr>
        <w:t>da se savjetovanje produlji do kumulativno ispunjenog roka od 30 dana</w:t>
      </w:r>
      <w:r>
        <w:rPr>
          <w:rFonts w:ascii="Arial" w:hAnsi="Arial" w:cs="Arial"/>
          <w:sz w:val="24"/>
          <w:szCs w:val="24"/>
        </w:rPr>
        <w:t>, ukoliko savjetovanje nije bilo završeno;</w:t>
      </w:r>
    </w:p>
    <w:p w14:paraId="1C1706B0" w14:textId="51C8775D" w:rsidR="00767BAE" w:rsidRDefault="004B1B0D" w:rsidP="00FC4F52">
      <w:pPr>
        <w:pStyle w:val="ListParagraph"/>
        <w:numPr>
          <w:ilvl w:val="0"/>
          <w:numId w:val="1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 objavi obrazloženje razloga koji su doveli do skraćivanja roka savjetovanja, ukoliko su isti opravdani; </w:t>
      </w:r>
    </w:p>
    <w:p w14:paraId="1589B709" w14:textId="0F31B701" w:rsidR="009D06B0" w:rsidRDefault="009D06B0" w:rsidP="00FC4F52">
      <w:pPr>
        <w:pStyle w:val="ListParagraph"/>
        <w:numPr>
          <w:ilvl w:val="0"/>
          <w:numId w:val="1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 obja</w:t>
      </w:r>
      <w:r w:rsidR="002C391E">
        <w:rPr>
          <w:rFonts w:ascii="Arial" w:hAnsi="Arial" w:cs="Arial"/>
          <w:sz w:val="24"/>
          <w:szCs w:val="24"/>
        </w:rPr>
        <w:t>ve izvješća o provedenim savjetovanjima</w:t>
      </w:r>
      <w:r w:rsidR="00AA708B">
        <w:rPr>
          <w:rFonts w:ascii="Arial" w:hAnsi="Arial" w:cs="Arial"/>
          <w:sz w:val="24"/>
          <w:szCs w:val="24"/>
        </w:rPr>
        <w:t>;</w:t>
      </w:r>
    </w:p>
    <w:p w14:paraId="29643EC3" w14:textId="37F3AFE3" w:rsidR="00B62A01" w:rsidRPr="00D212E0" w:rsidRDefault="00D63B64" w:rsidP="00FC4F52">
      <w:pPr>
        <w:pStyle w:val="ListParagraph"/>
        <w:numPr>
          <w:ilvl w:val="0"/>
          <w:numId w:val="1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63B64">
        <w:rPr>
          <w:rFonts w:ascii="Arial" w:hAnsi="Arial" w:cs="Arial"/>
          <w:sz w:val="24"/>
          <w:szCs w:val="24"/>
        </w:rPr>
        <w:t>da se ubuduće provode savjetovanja s javnošću u roku iz članka 11. stavka 3. Zakona odnosno u slučaju iznimnog kraćeg provođenja da se uz objavljeni nacrt akta priloži obrazloženje s razlozima koji su doveli do skraćivanja trajanja postupka savjetovanja.</w:t>
      </w:r>
    </w:p>
    <w:p w14:paraId="31CD237F" w14:textId="1ED6FE68" w:rsidR="0012157E" w:rsidRDefault="00E77920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77920">
        <w:rPr>
          <w:rFonts w:ascii="Arial" w:hAnsi="Arial" w:cs="Arial"/>
          <w:sz w:val="24"/>
          <w:szCs w:val="24"/>
        </w:rPr>
        <w:t xml:space="preserve">Traženjem postupanja </w:t>
      </w:r>
      <w:r w:rsidR="00C876E7">
        <w:rPr>
          <w:rFonts w:ascii="Arial" w:hAnsi="Arial" w:cs="Arial"/>
          <w:sz w:val="24"/>
          <w:szCs w:val="24"/>
        </w:rPr>
        <w:t xml:space="preserve">zbog uočenih nepravilnosti </w:t>
      </w:r>
      <w:r w:rsidRPr="00E77920">
        <w:rPr>
          <w:rFonts w:ascii="Arial" w:hAnsi="Arial" w:cs="Arial"/>
          <w:sz w:val="24"/>
          <w:szCs w:val="24"/>
        </w:rPr>
        <w:t>bila su obuhvaćena sljedeća tijela:</w:t>
      </w:r>
    </w:p>
    <w:p w14:paraId="20EF382B" w14:textId="637F366E" w:rsidR="004B1B0D" w:rsidRDefault="00AA708B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4B1B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lipnja</w:t>
      </w:r>
      <w:r w:rsidR="004B1B0D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="004B1B0D">
        <w:rPr>
          <w:rFonts w:ascii="Arial" w:hAnsi="Arial" w:cs="Arial"/>
          <w:sz w:val="24"/>
          <w:szCs w:val="24"/>
        </w:rPr>
        <w:t>.:</w:t>
      </w:r>
    </w:p>
    <w:p w14:paraId="1EC0FD46" w14:textId="12AF9784" w:rsidR="008A1AD8" w:rsidRPr="009B297B" w:rsidRDefault="008A1AD8" w:rsidP="009B297B">
      <w:pPr>
        <w:pStyle w:val="ListParagraph"/>
        <w:numPr>
          <w:ilvl w:val="0"/>
          <w:numId w:val="1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97B">
        <w:rPr>
          <w:rFonts w:ascii="Arial" w:hAnsi="Arial" w:cs="Arial"/>
          <w:sz w:val="24"/>
          <w:szCs w:val="24"/>
        </w:rPr>
        <w:t>Ministarstvo zdravstva</w:t>
      </w:r>
    </w:p>
    <w:p w14:paraId="2CC86816" w14:textId="327F6507" w:rsidR="00746BD4" w:rsidRPr="009B297B" w:rsidRDefault="00746BD4" w:rsidP="009B297B">
      <w:pPr>
        <w:pStyle w:val="ListParagraph"/>
        <w:numPr>
          <w:ilvl w:val="0"/>
          <w:numId w:val="1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97B">
        <w:rPr>
          <w:rFonts w:ascii="Arial" w:hAnsi="Arial" w:cs="Arial"/>
          <w:sz w:val="24"/>
          <w:szCs w:val="24"/>
        </w:rPr>
        <w:t>Ministarstvo mora, prometa i infrastrukture</w:t>
      </w:r>
    </w:p>
    <w:p w14:paraId="474F6410" w14:textId="20DFC860" w:rsidR="009B297B" w:rsidRPr="00D212E0" w:rsidRDefault="009B297B" w:rsidP="00D212E0">
      <w:pPr>
        <w:pStyle w:val="ListParagraph"/>
        <w:numPr>
          <w:ilvl w:val="0"/>
          <w:numId w:val="1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97B">
        <w:rPr>
          <w:rFonts w:ascii="Arial" w:hAnsi="Arial" w:cs="Arial"/>
          <w:sz w:val="24"/>
          <w:szCs w:val="24"/>
        </w:rPr>
        <w:t>Ministarstvo poljoprivrede, šumarstva i ribarstva</w:t>
      </w:r>
    </w:p>
    <w:p w14:paraId="5772D68E" w14:textId="525C946D" w:rsidR="004B1B0D" w:rsidRDefault="004B1B0D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D520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3D520F">
        <w:rPr>
          <w:rFonts w:ascii="Arial" w:hAnsi="Arial" w:cs="Arial"/>
          <w:sz w:val="24"/>
          <w:szCs w:val="24"/>
        </w:rPr>
        <w:t>studenoga</w:t>
      </w:r>
      <w:r>
        <w:rPr>
          <w:rFonts w:ascii="Arial" w:hAnsi="Arial" w:cs="Arial"/>
          <w:sz w:val="24"/>
          <w:szCs w:val="24"/>
        </w:rPr>
        <w:t xml:space="preserve"> 202</w:t>
      </w:r>
      <w:r w:rsidR="003D520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.:</w:t>
      </w:r>
    </w:p>
    <w:p w14:paraId="3D2458CC" w14:textId="77777777" w:rsidR="003D520F" w:rsidRPr="009B297B" w:rsidRDefault="003D520F" w:rsidP="009B297B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B297B">
        <w:rPr>
          <w:rFonts w:ascii="Arial" w:hAnsi="Arial" w:cs="Arial"/>
          <w:sz w:val="24"/>
          <w:szCs w:val="24"/>
        </w:rPr>
        <w:t>Ministarstvo pravosuđa, uprave i digitalne transformacije</w:t>
      </w:r>
    </w:p>
    <w:p w14:paraId="1F7E0579" w14:textId="74C46902" w:rsidR="00FC4F52" w:rsidRPr="00D212E0" w:rsidRDefault="003D520F" w:rsidP="00D212E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B297B">
        <w:rPr>
          <w:rFonts w:ascii="Arial" w:hAnsi="Arial" w:cs="Arial"/>
          <w:sz w:val="24"/>
          <w:szCs w:val="24"/>
        </w:rPr>
        <w:t>Ministarstvo kulture i medija</w:t>
      </w:r>
    </w:p>
    <w:p w14:paraId="6E2900E0" w14:textId="370CF9CA" w:rsidR="00DC5EB8" w:rsidRDefault="00034294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prethodne godine, trend skraćivanja rokova provedbe savjetovanja se nastavio, no uz povećanje </w:t>
      </w:r>
      <w:r w:rsidR="00192F91">
        <w:rPr>
          <w:rFonts w:ascii="Arial" w:hAnsi="Arial" w:cs="Arial"/>
          <w:sz w:val="24"/>
          <w:szCs w:val="24"/>
        </w:rPr>
        <w:t>broja objavljenih obrazloženja razloga koji su doveli do skraćivanja rok</w:t>
      </w:r>
      <w:r w:rsidR="00C658B5">
        <w:rPr>
          <w:rFonts w:ascii="Arial" w:hAnsi="Arial" w:cs="Arial"/>
          <w:sz w:val="24"/>
          <w:szCs w:val="24"/>
        </w:rPr>
        <w:t>ova</w:t>
      </w:r>
      <w:r w:rsidR="00192F91">
        <w:rPr>
          <w:rFonts w:ascii="Arial" w:hAnsi="Arial" w:cs="Arial"/>
          <w:sz w:val="24"/>
          <w:szCs w:val="24"/>
        </w:rPr>
        <w:t xml:space="preserve"> provedbe savjetovanja.</w:t>
      </w:r>
      <w:r w:rsidR="00043B59">
        <w:rPr>
          <w:rFonts w:ascii="Arial" w:hAnsi="Arial" w:cs="Arial"/>
          <w:sz w:val="24"/>
          <w:szCs w:val="24"/>
        </w:rPr>
        <w:t xml:space="preserve"> </w:t>
      </w:r>
      <w:r w:rsidR="00043B59" w:rsidRPr="00043B59">
        <w:rPr>
          <w:rFonts w:ascii="Arial" w:hAnsi="Arial" w:cs="Arial"/>
          <w:sz w:val="24"/>
          <w:szCs w:val="24"/>
        </w:rPr>
        <w:t xml:space="preserve">Zakon o instrumentima politike boljih propisa („Narodne novine“, br. 155/23), u članku 28. stavku 2. propisuje da savjetovanje s javnošću može trajati kraće od 30 dana kada se zakon ili drugi propis donosi u posebnim okolnostima koje podrazumijevaju događaj ili određeno stanje koje se nije moglo predvidjeti i na koje se nije moglo utjecati, a koje ugrožava život i zdravlje građana, </w:t>
      </w:r>
      <w:r w:rsidR="00043B59" w:rsidRPr="00043B59">
        <w:rPr>
          <w:rFonts w:ascii="Arial" w:hAnsi="Arial" w:cs="Arial"/>
          <w:sz w:val="24"/>
          <w:szCs w:val="24"/>
        </w:rPr>
        <w:lastRenderedPageBreak/>
        <w:t xml:space="preserve">nacionalnu sigurnost, imovinu veće vrijednosti, znatno narušava okoliš, gospodarsku aktivnost ili uzrokuje znatnu gospodarsku štetu. U tom slučaju, stručni nositelj detaljno obrazlaže razloge za skraćeno trajanje savjetovanja s javnošću te ih objavljuje putem portala </w:t>
      </w:r>
      <w:proofErr w:type="spellStart"/>
      <w:r w:rsidR="00043B59" w:rsidRPr="00043B59">
        <w:rPr>
          <w:rFonts w:ascii="Arial" w:hAnsi="Arial" w:cs="Arial"/>
          <w:sz w:val="24"/>
          <w:szCs w:val="24"/>
        </w:rPr>
        <w:t>e-Savjetovanja</w:t>
      </w:r>
      <w:proofErr w:type="spellEnd"/>
      <w:r w:rsidR="00043B59" w:rsidRPr="00043B59">
        <w:rPr>
          <w:rFonts w:ascii="Arial" w:hAnsi="Arial" w:cs="Arial"/>
          <w:sz w:val="24"/>
          <w:szCs w:val="24"/>
        </w:rPr>
        <w:t>.</w:t>
      </w:r>
      <w:r w:rsidR="00B8478F">
        <w:rPr>
          <w:rFonts w:ascii="Arial" w:hAnsi="Arial" w:cs="Arial"/>
          <w:sz w:val="24"/>
          <w:szCs w:val="24"/>
        </w:rPr>
        <w:t xml:space="preserve"> Budući da iz </w:t>
      </w:r>
      <w:r w:rsidR="005178D4">
        <w:rPr>
          <w:rFonts w:ascii="Arial" w:hAnsi="Arial" w:cs="Arial"/>
          <w:sz w:val="24"/>
          <w:szCs w:val="24"/>
        </w:rPr>
        <w:t>objavljeni</w:t>
      </w:r>
      <w:r w:rsidR="00BD42DB">
        <w:rPr>
          <w:rFonts w:ascii="Arial" w:hAnsi="Arial" w:cs="Arial"/>
          <w:sz w:val="24"/>
          <w:szCs w:val="24"/>
        </w:rPr>
        <w:t>h</w:t>
      </w:r>
      <w:r w:rsidR="005178D4">
        <w:rPr>
          <w:rFonts w:ascii="Arial" w:hAnsi="Arial" w:cs="Arial"/>
          <w:sz w:val="24"/>
          <w:szCs w:val="24"/>
        </w:rPr>
        <w:t xml:space="preserve"> obrazloženja često </w:t>
      </w:r>
      <w:r w:rsidR="00BD42DB">
        <w:rPr>
          <w:rFonts w:ascii="Arial" w:hAnsi="Arial" w:cs="Arial"/>
          <w:sz w:val="24"/>
          <w:szCs w:val="24"/>
        </w:rPr>
        <w:t>nije bilo</w:t>
      </w:r>
      <w:r w:rsidR="00216A90">
        <w:rPr>
          <w:rFonts w:ascii="Arial" w:hAnsi="Arial" w:cs="Arial"/>
          <w:sz w:val="24"/>
          <w:szCs w:val="24"/>
        </w:rPr>
        <w:t xml:space="preserve"> vidljivo da su nastupile posebne okolnosti </w:t>
      </w:r>
      <w:r w:rsidR="000D04B8">
        <w:rPr>
          <w:rFonts w:ascii="Arial" w:hAnsi="Arial" w:cs="Arial"/>
          <w:sz w:val="24"/>
          <w:szCs w:val="24"/>
        </w:rPr>
        <w:t xml:space="preserve">propisane u </w:t>
      </w:r>
      <w:r w:rsidR="00AF7A4C">
        <w:rPr>
          <w:rFonts w:ascii="Arial" w:hAnsi="Arial" w:cs="Arial"/>
          <w:sz w:val="24"/>
          <w:szCs w:val="24"/>
        </w:rPr>
        <w:t xml:space="preserve">spomenutom </w:t>
      </w:r>
      <w:r w:rsidR="000D04B8">
        <w:rPr>
          <w:rFonts w:ascii="Arial" w:hAnsi="Arial" w:cs="Arial"/>
          <w:sz w:val="24"/>
          <w:szCs w:val="24"/>
        </w:rPr>
        <w:t>članku</w:t>
      </w:r>
      <w:r w:rsidR="00AF7A4C">
        <w:rPr>
          <w:rFonts w:ascii="Arial" w:hAnsi="Arial" w:cs="Arial"/>
          <w:sz w:val="24"/>
          <w:szCs w:val="24"/>
        </w:rPr>
        <w:t>,</w:t>
      </w:r>
      <w:r w:rsidR="00FD2C04">
        <w:rPr>
          <w:rFonts w:ascii="Arial" w:hAnsi="Arial" w:cs="Arial"/>
          <w:sz w:val="24"/>
          <w:szCs w:val="24"/>
        </w:rPr>
        <w:t xml:space="preserve"> </w:t>
      </w:r>
      <w:r w:rsidR="00AF7A4C">
        <w:rPr>
          <w:rFonts w:ascii="Arial" w:hAnsi="Arial" w:cs="Arial"/>
          <w:sz w:val="24"/>
          <w:szCs w:val="24"/>
        </w:rPr>
        <w:t>t</w:t>
      </w:r>
      <w:r w:rsidR="001A3F0A">
        <w:rPr>
          <w:rFonts w:ascii="Arial" w:hAnsi="Arial" w:cs="Arial"/>
          <w:sz w:val="24"/>
          <w:szCs w:val="24"/>
        </w:rPr>
        <w:t xml:space="preserve">ijelima </w:t>
      </w:r>
      <w:r w:rsidR="00F025C0">
        <w:rPr>
          <w:rFonts w:ascii="Arial" w:hAnsi="Arial" w:cs="Arial"/>
          <w:sz w:val="24"/>
          <w:szCs w:val="24"/>
        </w:rPr>
        <w:t>državne uprave je ukazano i na obveze iz</w:t>
      </w:r>
      <w:r w:rsidR="00192F91">
        <w:rPr>
          <w:rFonts w:ascii="Arial" w:hAnsi="Arial" w:cs="Arial"/>
          <w:sz w:val="24"/>
          <w:szCs w:val="24"/>
        </w:rPr>
        <w:t xml:space="preserve"> </w:t>
      </w:r>
      <w:r w:rsidR="00EA1819">
        <w:rPr>
          <w:rFonts w:ascii="Arial" w:hAnsi="Arial" w:cs="Arial"/>
          <w:sz w:val="24"/>
          <w:szCs w:val="24"/>
        </w:rPr>
        <w:t>Zakon</w:t>
      </w:r>
      <w:r w:rsidR="00F025C0">
        <w:rPr>
          <w:rFonts w:ascii="Arial" w:hAnsi="Arial" w:cs="Arial"/>
          <w:sz w:val="24"/>
          <w:szCs w:val="24"/>
        </w:rPr>
        <w:t>a</w:t>
      </w:r>
      <w:r w:rsidR="00EA1819">
        <w:rPr>
          <w:rFonts w:ascii="Arial" w:hAnsi="Arial" w:cs="Arial"/>
          <w:sz w:val="24"/>
          <w:szCs w:val="24"/>
        </w:rPr>
        <w:t xml:space="preserve"> o instrumentima politike boljih propisa </w:t>
      </w:r>
      <w:r w:rsidR="00F025C0">
        <w:rPr>
          <w:rFonts w:ascii="Arial" w:hAnsi="Arial" w:cs="Arial"/>
          <w:sz w:val="24"/>
          <w:szCs w:val="24"/>
        </w:rPr>
        <w:t>nad kojim nadzor</w:t>
      </w:r>
      <w:r w:rsidR="00D212E0">
        <w:rPr>
          <w:rFonts w:ascii="Arial" w:hAnsi="Arial" w:cs="Arial"/>
          <w:sz w:val="24"/>
          <w:szCs w:val="24"/>
        </w:rPr>
        <w:t xml:space="preserve">, </w:t>
      </w:r>
      <w:r w:rsidR="00F025C0">
        <w:rPr>
          <w:rFonts w:ascii="Arial" w:hAnsi="Arial" w:cs="Arial"/>
          <w:sz w:val="24"/>
          <w:szCs w:val="24"/>
        </w:rPr>
        <w:t xml:space="preserve"> u dijelu</w:t>
      </w:r>
      <w:r w:rsidR="004361A8">
        <w:rPr>
          <w:rFonts w:ascii="Arial" w:hAnsi="Arial" w:cs="Arial"/>
          <w:sz w:val="24"/>
          <w:szCs w:val="24"/>
        </w:rPr>
        <w:t xml:space="preserve"> koji se odnosi na</w:t>
      </w:r>
      <w:r w:rsidR="00F025C0">
        <w:rPr>
          <w:rFonts w:ascii="Arial" w:hAnsi="Arial" w:cs="Arial"/>
          <w:sz w:val="24"/>
          <w:szCs w:val="24"/>
        </w:rPr>
        <w:t xml:space="preserve"> savjetovanja s javnošću</w:t>
      </w:r>
      <w:r w:rsidR="00D212E0">
        <w:rPr>
          <w:rFonts w:ascii="Arial" w:hAnsi="Arial" w:cs="Arial"/>
          <w:sz w:val="24"/>
          <w:szCs w:val="24"/>
        </w:rPr>
        <w:t>,</w:t>
      </w:r>
      <w:r w:rsidR="00F025C0">
        <w:rPr>
          <w:rFonts w:ascii="Arial" w:hAnsi="Arial" w:cs="Arial"/>
          <w:sz w:val="24"/>
          <w:szCs w:val="24"/>
        </w:rPr>
        <w:t xml:space="preserve"> vrši Povjerenik za informiranje</w:t>
      </w:r>
      <w:r w:rsidR="00D212E0">
        <w:rPr>
          <w:rFonts w:ascii="Arial" w:hAnsi="Arial" w:cs="Arial"/>
          <w:sz w:val="24"/>
          <w:szCs w:val="24"/>
        </w:rPr>
        <w:t>.</w:t>
      </w:r>
    </w:p>
    <w:p w14:paraId="6A9EEE4B" w14:textId="77777777" w:rsidR="00687959" w:rsidRDefault="00687959" w:rsidP="00FC4F5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A0902DB" w14:textId="2D353B19" w:rsidR="00D63B64" w:rsidRDefault="00EE080E" w:rsidP="00FC4F5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Povjerenik za informiranje će i u narednom razdoblju nastaviti s ovom vrstom praćenja provedbe savjetovanja s javnošću u tijelima javne vlasti na središnjoj državnoj razini, s ciljem unaprjeđenja kvalitete provedbe savjetovanja te njene potpune usklađenosti s člankom 11. Zakona. </w:t>
      </w:r>
    </w:p>
    <w:p w14:paraId="632F7EF0" w14:textId="77777777" w:rsidR="00D63B64" w:rsidRPr="00D63B64" w:rsidRDefault="00D63B64" w:rsidP="00FC4F5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5292179" w14:textId="0A27E559" w:rsidR="00EE080E" w:rsidRDefault="00EE080E" w:rsidP="00FC4F5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BEF5AEB" w14:textId="77777777" w:rsidR="00FC4F52" w:rsidRPr="00FC4F52" w:rsidRDefault="00FC4F52" w:rsidP="00FC4F52">
      <w:pPr>
        <w:spacing w:after="120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87FD0B3" w14:textId="77777777" w:rsidR="00FC4F52" w:rsidRPr="00FC4F52" w:rsidRDefault="00FC4F52" w:rsidP="00FC4F52">
      <w:pPr>
        <w:spacing w:after="120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FC4F52">
        <w:rPr>
          <w:rFonts w:ascii="Arial" w:eastAsia="Times New Roman" w:hAnsi="Arial" w:cs="Arial"/>
          <w:sz w:val="24"/>
          <w:szCs w:val="24"/>
          <w:lang w:eastAsia="hr-HR"/>
        </w:rPr>
        <w:t>POVJERENICA ZA INFORMIRANJE</w:t>
      </w:r>
    </w:p>
    <w:p w14:paraId="2A762903" w14:textId="15CA6551" w:rsidR="00FC4F52" w:rsidRPr="00FC4F52" w:rsidRDefault="00FC4F52" w:rsidP="00FC4F52">
      <w:pPr>
        <w:spacing w:after="120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FC4F52">
        <w:rPr>
          <w:rFonts w:ascii="Arial" w:eastAsia="Times New Roman" w:hAnsi="Arial" w:cs="Arial"/>
          <w:sz w:val="24"/>
          <w:szCs w:val="24"/>
          <w:lang w:eastAsia="hr-HR"/>
        </w:rPr>
        <w:t xml:space="preserve">ZAGREB, </w:t>
      </w:r>
      <w:r w:rsidR="002A7607">
        <w:rPr>
          <w:rFonts w:ascii="Arial" w:eastAsia="Times New Roman" w:hAnsi="Arial" w:cs="Arial"/>
          <w:sz w:val="24"/>
          <w:szCs w:val="24"/>
          <w:lang w:eastAsia="hr-HR"/>
        </w:rPr>
        <w:t>SIJEČANJ</w:t>
      </w:r>
      <w:r w:rsidRPr="00FC4F52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2A7607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FC4F52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BC82D66" w14:textId="77777777" w:rsidR="00F41525" w:rsidRPr="003E2343" w:rsidRDefault="00F41525" w:rsidP="00FC4F52">
      <w:pPr>
        <w:pStyle w:val="ListParagraph"/>
        <w:spacing w:after="120" w:line="259" w:lineRule="auto"/>
        <w:ind w:left="50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98272AD" w14:textId="04C1E2E6" w:rsidR="00F41525" w:rsidRPr="003E2343" w:rsidRDefault="00F41525" w:rsidP="00FC4F52">
      <w:pPr>
        <w:pStyle w:val="ListParagraph"/>
        <w:spacing w:after="120" w:line="259" w:lineRule="auto"/>
        <w:ind w:left="50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C7641C5" w14:textId="77777777" w:rsidR="00F41525" w:rsidRPr="003E2343" w:rsidRDefault="00F41525" w:rsidP="00FC4F52">
      <w:pPr>
        <w:pStyle w:val="ListParagraph"/>
        <w:spacing w:after="120" w:line="259" w:lineRule="auto"/>
        <w:ind w:left="50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0FD5061" w14:textId="210170E8" w:rsidR="008F68F4" w:rsidRDefault="008F68F4" w:rsidP="00FC4F5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F553BB0" w14:textId="77777777" w:rsidR="008F68F4" w:rsidRPr="003E2343" w:rsidRDefault="008F68F4" w:rsidP="00FC4F5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sectPr w:rsidR="008F68F4" w:rsidRPr="003E23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A6E7" w14:textId="77777777" w:rsidR="00BC2650" w:rsidRDefault="00BC2650" w:rsidP="00060AE3">
      <w:pPr>
        <w:spacing w:after="0" w:line="240" w:lineRule="auto"/>
      </w:pPr>
      <w:r>
        <w:separator/>
      </w:r>
    </w:p>
  </w:endnote>
  <w:endnote w:type="continuationSeparator" w:id="0">
    <w:p w14:paraId="2283AF25" w14:textId="77777777" w:rsidR="00BC2650" w:rsidRDefault="00BC2650" w:rsidP="0006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3B6B" w14:textId="77777777" w:rsidR="00BC2650" w:rsidRDefault="00BC2650" w:rsidP="00060AE3">
      <w:pPr>
        <w:spacing w:after="0" w:line="240" w:lineRule="auto"/>
      </w:pPr>
      <w:r>
        <w:separator/>
      </w:r>
    </w:p>
  </w:footnote>
  <w:footnote w:type="continuationSeparator" w:id="0">
    <w:p w14:paraId="44DC5610" w14:textId="77777777" w:rsidR="00BC2650" w:rsidRDefault="00BC2650" w:rsidP="0006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AB51" w14:textId="77777777" w:rsidR="00060AE3" w:rsidRDefault="00060AE3" w:rsidP="00AE0EFC">
    <w:pPr>
      <w:pStyle w:val="Header"/>
      <w:jc w:val="right"/>
    </w:pPr>
    <w:r>
      <w:rPr>
        <w:rFonts w:ascii="Arial" w:hAnsi="Arial" w:cs="Arial"/>
        <w:b/>
        <w:bCs/>
        <w:noProof/>
        <w:lang w:eastAsia="hr-HR"/>
      </w:rPr>
      <w:drawing>
        <wp:inline distT="0" distB="0" distL="0" distR="0" wp14:anchorId="1BD1D731" wp14:editId="5C392B12">
          <wp:extent cx="1936750" cy="504980"/>
          <wp:effectExtent l="0" t="0" r="635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36" cy="55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22EB2" w14:textId="77777777" w:rsidR="00060AE3" w:rsidRDefault="00060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F8"/>
    <w:multiLevelType w:val="hybridMultilevel"/>
    <w:tmpl w:val="F4864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41FC"/>
    <w:multiLevelType w:val="hybridMultilevel"/>
    <w:tmpl w:val="579426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369E"/>
    <w:multiLevelType w:val="hybridMultilevel"/>
    <w:tmpl w:val="FB800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168D"/>
    <w:multiLevelType w:val="hybridMultilevel"/>
    <w:tmpl w:val="9F0AE6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5965"/>
    <w:multiLevelType w:val="hybridMultilevel"/>
    <w:tmpl w:val="94E0CFB0"/>
    <w:lvl w:ilvl="0" w:tplc="08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5EF42B1"/>
    <w:multiLevelType w:val="hybridMultilevel"/>
    <w:tmpl w:val="7758E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554E"/>
    <w:multiLevelType w:val="hybridMultilevel"/>
    <w:tmpl w:val="B0C050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10271"/>
    <w:multiLevelType w:val="hybridMultilevel"/>
    <w:tmpl w:val="45CAAE5E"/>
    <w:lvl w:ilvl="0" w:tplc="7F58B1B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027B3"/>
    <w:multiLevelType w:val="hybridMultilevel"/>
    <w:tmpl w:val="5D9451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042AA"/>
    <w:multiLevelType w:val="hybridMultilevel"/>
    <w:tmpl w:val="6AC80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52785"/>
    <w:multiLevelType w:val="hybridMultilevel"/>
    <w:tmpl w:val="9AE843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B07FA"/>
    <w:multiLevelType w:val="hybridMultilevel"/>
    <w:tmpl w:val="51827C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646F2"/>
    <w:multiLevelType w:val="hybridMultilevel"/>
    <w:tmpl w:val="DC625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41A61"/>
    <w:multiLevelType w:val="hybridMultilevel"/>
    <w:tmpl w:val="95F2C84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FB5482"/>
    <w:multiLevelType w:val="hybridMultilevel"/>
    <w:tmpl w:val="F2DA4E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859337">
    <w:abstractNumId w:val="9"/>
  </w:num>
  <w:num w:numId="2" w16cid:durableId="1352487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774668">
    <w:abstractNumId w:val="13"/>
  </w:num>
  <w:num w:numId="4" w16cid:durableId="1783915909">
    <w:abstractNumId w:val="3"/>
  </w:num>
  <w:num w:numId="5" w16cid:durableId="1185099947">
    <w:abstractNumId w:val="2"/>
  </w:num>
  <w:num w:numId="6" w16cid:durableId="2109040778">
    <w:abstractNumId w:val="12"/>
  </w:num>
  <w:num w:numId="7" w16cid:durableId="748382341">
    <w:abstractNumId w:val="0"/>
  </w:num>
  <w:num w:numId="8" w16cid:durableId="90513444">
    <w:abstractNumId w:val="5"/>
  </w:num>
  <w:num w:numId="9" w16cid:durableId="1326399184">
    <w:abstractNumId w:val="7"/>
  </w:num>
  <w:num w:numId="10" w16cid:durableId="1106385765">
    <w:abstractNumId w:val="4"/>
  </w:num>
  <w:num w:numId="11" w16cid:durableId="1371421909">
    <w:abstractNumId w:val="14"/>
  </w:num>
  <w:num w:numId="12" w16cid:durableId="1501042492">
    <w:abstractNumId w:val="1"/>
  </w:num>
  <w:num w:numId="13" w16cid:durableId="2131242481">
    <w:abstractNumId w:val="8"/>
  </w:num>
  <w:num w:numId="14" w16cid:durableId="1304971620">
    <w:abstractNumId w:val="6"/>
  </w:num>
  <w:num w:numId="15" w16cid:durableId="877400787">
    <w:abstractNumId w:val="10"/>
  </w:num>
  <w:num w:numId="16" w16cid:durableId="727535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2F"/>
    <w:rsid w:val="00011209"/>
    <w:rsid w:val="000136F8"/>
    <w:rsid w:val="00024655"/>
    <w:rsid w:val="00027819"/>
    <w:rsid w:val="00034294"/>
    <w:rsid w:val="00043B59"/>
    <w:rsid w:val="00047B4D"/>
    <w:rsid w:val="00060AE3"/>
    <w:rsid w:val="00066EE9"/>
    <w:rsid w:val="0007149F"/>
    <w:rsid w:val="00071577"/>
    <w:rsid w:val="0007536E"/>
    <w:rsid w:val="00077D8F"/>
    <w:rsid w:val="00081BF3"/>
    <w:rsid w:val="00084CCF"/>
    <w:rsid w:val="000876F9"/>
    <w:rsid w:val="00087FC4"/>
    <w:rsid w:val="00095419"/>
    <w:rsid w:val="00097206"/>
    <w:rsid w:val="000D04B8"/>
    <w:rsid w:val="000D1F69"/>
    <w:rsid w:val="000F4DAC"/>
    <w:rsid w:val="00105A8E"/>
    <w:rsid w:val="00105DC3"/>
    <w:rsid w:val="00111CBC"/>
    <w:rsid w:val="0012157E"/>
    <w:rsid w:val="001229BA"/>
    <w:rsid w:val="001270A1"/>
    <w:rsid w:val="001333B6"/>
    <w:rsid w:val="001351CA"/>
    <w:rsid w:val="00147707"/>
    <w:rsid w:val="00150ABF"/>
    <w:rsid w:val="00167699"/>
    <w:rsid w:val="001677B9"/>
    <w:rsid w:val="00175EEE"/>
    <w:rsid w:val="001762D9"/>
    <w:rsid w:val="001869B1"/>
    <w:rsid w:val="001922D1"/>
    <w:rsid w:val="00192F91"/>
    <w:rsid w:val="00195D1D"/>
    <w:rsid w:val="001A18C4"/>
    <w:rsid w:val="001A3F0A"/>
    <w:rsid w:val="001A6290"/>
    <w:rsid w:val="001D47DA"/>
    <w:rsid w:val="001E0453"/>
    <w:rsid w:val="001F3756"/>
    <w:rsid w:val="001F6C2F"/>
    <w:rsid w:val="00213262"/>
    <w:rsid w:val="00216A90"/>
    <w:rsid w:val="00222E1A"/>
    <w:rsid w:val="00232B54"/>
    <w:rsid w:val="00244277"/>
    <w:rsid w:val="002451D6"/>
    <w:rsid w:val="002539BE"/>
    <w:rsid w:val="00264510"/>
    <w:rsid w:val="0027155D"/>
    <w:rsid w:val="00274167"/>
    <w:rsid w:val="002A0EB1"/>
    <w:rsid w:val="002A1A8C"/>
    <w:rsid w:val="002A7607"/>
    <w:rsid w:val="002B0517"/>
    <w:rsid w:val="002B2ADB"/>
    <w:rsid w:val="002C391E"/>
    <w:rsid w:val="002C53C9"/>
    <w:rsid w:val="002C5CEC"/>
    <w:rsid w:val="002C6605"/>
    <w:rsid w:val="002D632B"/>
    <w:rsid w:val="002E1900"/>
    <w:rsid w:val="003021A0"/>
    <w:rsid w:val="003044E9"/>
    <w:rsid w:val="00310269"/>
    <w:rsid w:val="00315FCC"/>
    <w:rsid w:val="0032717C"/>
    <w:rsid w:val="00332A88"/>
    <w:rsid w:val="003348C9"/>
    <w:rsid w:val="00341B82"/>
    <w:rsid w:val="0034606A"/>
    <w:rsid w:val="00386092"/>
    <w:rsid w:val="003902E0"/>
    <w:rsid w:val="003A0809"/>
    <w:rsid w:val="003C14C2"/>
    <w:rsid w:val="003D520F"/>
    <w:rsid w:val="003E2343"/>
    <w:rsid w:val="003E2612"/>
    <w:rsid w:val="003F1027"/>
    <w:rsid w:val="003F610C"/>
    <w:rsid w:val="00404304"/>
    <w:rsid w:val="00414350"/>
    <w:rsid w:val="00423A7D"/>
    <w:rsid w:val="00433055"/>
    <w:rsid w:val="004361A8"/>
    <w:rsid w:val="00445ADD"/>
    <w:rsid w:val="00446E03"/>
    <w:rsid w:val="00466FCE"/>
    <w:rsid w:val="0046768E"/>
    <w:rsid w:val="00483458"/>
    <w:rsid w:val="0049141B"/>
    <w:rsid w:val="004A50C9"/>
    <w:rsid w:val="004B0AA9"/>
    <w:rsid w:val="004B1B0D"/>
    <w:rsid w:val="004C1103"/>
    <w:rsid w:val="004C1F38"/>
    <w:rsid w:val="004D23DD"/>
    <w:rsid w:val="004D5F15"/>
    <w:rsid w:val="005113D2"/>
    <w:rsid w:val="00516655"/>
    <w:rsid w:val="005178D4"/>
    <w:rsid w:val="00520034"/>
    <w:rsid w:val="00534B32"/>
    <w:rsid w:val="00550898"/>
    <w:rsid w:val="00564D2E"/>
    <w:rsid w:val="0056577D"/>
    <w:rsid w:val="00575873"/>
    <w:rsid w:val="00586D71"/>
    <w:rsid w:val="00591AD8"/>
    <w:rsid w:val="005A095B"/>
    <w:rsid w:val="005B5EF6"/>
    <w:rsid w:val="005D22B6"/>
    <w:rsid w:val="005D35DE"/>
    <w:rsid w:val="005E5E0A"/>
    <w:rsid w:val="006210D7"/>
    <w:rsid w:val="0062607E"/>
    <w:rsid w:val="0063322E"/>
    <w:rsid w:val="006421C6"/>
    <w:rsid w:val="0066039E"/>
    <w:rsid w:val="00680218"/>
    <w:rsid w:val="00680B12"/>
    <w:rsid w:val="00683D42"/>
    <w:rsid w:val="00686A38"/>
    <w:rsid w:val="00687959"/>
    <w:rsid w:val="006A3EC7"/>
    <w:rsid w:val="006A672F"/>
    <w:rsid w:val="006C0893"/>
    <w:rsid w:val="006D3063"/>
    <w:rsid w:val="006E2C8B"/>
    <w:rsid w:val="006E66E9"/>
    <w:rsid w:val="006F0DCA"/>
    <w:rsid w:val="006F13A8"/>
    <w:rsid w:val="00700C0A"/>
    <w:rsid w:val="00701EA7"/>
    <w:rsid w:val="00714B21"/>
    <w:rsid w:val="00720147"/>
    <w:rsid w:val="00723D6B"/>
    <w:rsid w:val="00737FE6"/>
    <w:rsid w:val="00746BD4"/>
    <w:rsid w:val="00767BAE"/>
    <w:rsid w:val="00780907"/>
    <w:rsid w:val="00781B07"/>
    <w:rsid w:val="00787442"/>
    <w:rsid w:val="007906FE"/>
    <w:rsid w:val="00796F51"/>
    <w:rsid w:val="007A779A"/>
    <w:rsid w:val="007B2DAB"/>
    <w:rsid w:val="007C1679"/>
    <w:rsid w:val="007C1EE5"/>
    <w:rsid w:val="007D0566"/>
    <w:rsid w:val="007D1123"/>
    <w:rsid w:val="007E4CAD"/>
    <w:rsid w:val="007E771A"/>
    <w:rsid w:val="007F65A7"/>
    <w:rsid w:val="008015CC"/>
    <w:rsid w:val="00822540"/>
    <w:rsid w:val="0083196D"/>
    <w:rsid w:val="00865926"/>
    <w:rsid w:val="00876826"/>
    <w:rsid w:val="00891512"/>
    <w:rsid w:val="00896EA2"/>
    <w:rsid w:val="008A1AD8"/>
    <w:rsid w:val="008A53D8"/>
    <w:rsid w:val="008C2D5A"/>
    <w:rsid w:val="008C4EE5"/>
    <w:rsid w:val="008C6630"/>
    <w:rsid w:val="008E63F9"/>
    <w:rsid w:val="008F617A"/>
    <w:rsid w:val="008F68F4"/>
    <w:rsid w:val="00902832"/>
    <w:rsid w:val="00903E19"/>
    <w:rsid w:val="00907DE6"/>
    <w:rsid w:val="009275B3"/>
    <w:rsid w:val="00972386"/>
    <w:rsid w:val="00976353"/>
    <w:rsid w:val="00986270"/>
    <w:rsid w:val="009B297B"/>
    <w:rsid w:val="009B7073"/>
    <w:rsid w:val="009C280B"/>
    <w:rsid w:val="009D06B0"/>
    <w:rsid w:val="009D793B"/>
    <w:rsid w:val="009E337C"/>
    <w:rsid w:val="009E598D"/>
    <w:rsid w:val="009E66CD"/>
    <w:rsid w:val="009E7655"/>
    <w:rsid w:val="009F7442"/>
    <w:rsid w:val="00A0029C"/>
    <w:rsid w:val="00A10F02"/>
    <w:rsid w:val="00A12860"/>
    <w:rsid w:val="00A47A56"/>
    <w:rsid w:val="00A5188A"/>
    <w:rsid w:val="00A70A3A"/>
    <w:rsid w:val="00A7157D"/>
    <w:rsid w:val="00A81622"/>
    <w:rsid w:val="00A82908"/>
    <w:rsid w:val="00AA708B"/>
    <w:rsid w:val="00AC2E05"/>
    <w:rsid w:val="00AC7933"/>
    <w:rsid w:val="00AE0EFC"/>
    <w:rsid w:val="00AF2EA6"/>
    <w:rsid w:val="00AF46AC"/>
    <w:rsid w:val="00AF721F"/>
    <w:rsid w:val="00AF7A4C"/>
    <w:rsid w:val="00B1127F"/>
    <w:rsid w:val="00B2651A"/>
    <w:rsid w:val="00B32C8C"/>
    <w:rsid w:val="00B402A2"/>
    <w:rsid w:val="00B62A01"/>
    <w:rsid w:val="00B71993"/>
    <w:rsid w:val="00B73F33"/>
    <w:rsid w:val="00B765FD"/>
    <w:rsid w:val="00B84024"/>
    <w:rsid w:val="00B8478F"/>
    <w:rsid w:val="00B90E6C"/>
    <w:rsid w:val="00BA2CA7"/>
    <w:rsid w:val="00BB470A"/>
    <w:rsid w:val="00BC2650"/>
    <w:rsid w:val="00BC789F"/>
    <w:rsid w:val="00BD2AE7"/>
    <w:rsid w:val="00BD42DB"/>
    <w:rsid w:val="00BE208A"/>
    <w:rsid w:val="00C043F9"/>
    <w:rsid w:val="00C11792"/>
    <w:rsid w:val="00C2476E"/>
    <w:rsid w:val="00C31F18"/>
    <w:rsid w:val="00C34F52"/>
    <w:rsid w:val="00C50F79"/>
    <w:rsid w:val="00C55139"/>
    <w:rsid w:val="00C57562"/>
    <w:rsid w:val="00C658B5"/>
    <w:rsid w:val="00C8065A"/>
    <w:rsid w:val="00C83F58"/>
    <w:rsid w:val="00C876E7"/>
    <w:rsid w:val="00C92CD4"/>
    <w:rsid w:val="00CA6E34"/>
    <w:rsid w:val="00CB5C16"/>
    <w:rsid w:val="00CC28E1"/>
    <w:rsid w:val="00CC39A4"/>
    <w:rsid w:val="00CC4696"/>
    <w:rsid w:val="00CE008C"/>
    <w:rsid w:val="00D0567B"/>
    <w:rsid w:val="00D10EB5"/>
    <w:rsid w:val="00D14891"/>
    <w:rsid w:val="00D21132"/>
    <w:rsid w:val="00D212E0"/>
    <w:rsid w:val="00D238E7"/>
    <w:rsid w:val="00D27ACB"/>
    <w:rsid w:val="00D31683"/>
    <w:rsid w:val="00D3269A"/>
    <w:rsid w:val="00D3338C"/>
    <w:rsid w:val="00D63B64"/>
    <w:rsid w:val="00D71210"/>
    <w:rsid w:val="00D74C66"/>
    <w:rsid w:val="00DB18A0"/>
    <w:rsid w:val="00DB7879"/>
    <w:rsid w:val="00DB79A0"/>
    <w:rsid w:val="00DC1857"/>
    <w:rsid w:val="00DC5EB8"/>
    <w:rsid w:val="00DE744A"/>
    <w:rsid w:val="00E24255"/>
    <w:rsid w:val="00E34654"/>
    <w:rsid w:val="00E35930"/>
    <w:rsid w:val="00E37802"/>
    <w:rsid w:val="00E474E3"/>
    <w:rsid w:val="00E5087D"/>
    <w:rsid w:val="00E719B7"/>
    <w:rsid w:val="00E77920"/>
    <w:rsid w:val="00E84A6A"/>
    <w:rsid w:val="00E93B95"/>
    <w:rsid w:val="00E95A31"/>
    <w:rsid w:val="00E97B90"/>
    <w:rsid w:val="00EA1819"/>
    <w:rsid w:val="00EC55AF"/>
    <w:rsid w:val="00ED4377"/>
    <w:rsid w:val="00EE080E"/>
    <w:rsid w:val="00EE1657"/>
    <w:rsid w:val="00EF140D"/>
    <w:rsid w:val="00F025C0"/>
    <w:rsid w:val="00F041E7"/>
    <w:rsid w:val="00F11043"/>
    <w:rsid w:val="00F213E6"/>
    <w:rsid w:val="00F25199"/>
    <w:rsid w:val="00F41525"/>
    <w:rsid w:val="00F46133"/>
    <w:rsid w:val="00F51109"/>
    <w:rsid w:val="00F511CB"/>
    <w:rsid w:val="00F60B90"/>
    <w:rsid w:val="00F64452"/>
    <w:rsid w:val="00F66BA2"/>
    <w:rsid w:val="00F855BD"/>
    <w:rsid w:val="00F90097"/>
    <w:rsid w:val="00F95DD6"/>
    <w:rsid w:val="00FA687E"/>
    <w:rsid w:val="00FC4F52"/>
    <w:rsid w:val="00FC5E1F"/>
    <w:rsid w:val="00FD1FB7"/>
    <w:rsid w:val="00FD2C04"/>
    <w:rsid w:val="00FE31AF"/>
    <w:rsid w:val="00FE410B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97E9F"/>
  <w15:chartTrackingRefBased/>
  <w15:docId w15:val="{E4191299-AC1C-4A24-A47D-5EEFA2FC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25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B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AC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A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AE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60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AE3"/>
    <w:rPr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9141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415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525"/>
    <w:rPr>
      <w:sz w:val="20"/>
      <w:szCs w:val="2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7E77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71A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E771A"/>
    <w:rPr>
      <w:vertAlign w:val="superscript"/>
    </w:rPr>
  </w:style>
  <w:style w:type="paragraph" w:styleId="Revision">
    <w:name w:val="Revision"/>
    <w:hidden/>
    <w:uiPriority w:val="99"/>
    <w:semiHidden/>
    <w:rsid w:val="00FC5E1F"/>
    <w:pPr>
      <w:spacing w:after="0" w:line="240" w:lineRule="auto"/>
    </w:pPr>
    <w:rPr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C16"/>
    <w:rPr>
      <w:b/>
      <w:bCs/>
      <w:sz w:val="20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4330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723D6B"/>
    <w:rPr>
      <w:rFonts w:ascii="Arial" w:eastAsiaTheme="majorEastAsia" w:hAnsi="Arial" w:cstheme="majorBidi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77D77D557AC64BBF815171D5B241B3" ma:contentTypeVersion="3" ma:contentTypeDescription="Stvaranje novog dokumenta." ma:contentTypeScope="" ma:versionID="8cfc938db92a387ea95d33af37bb7281">
  <xsd:schema xmlns:xsd="http://www.w3.org/2001/XMLSchema" xmlns:xs="http://www.w3.org/2001/XMLSchema" xmlns:p="http://schemas.microsoft.com/office/2006/metadata/properties" xmlns:ns2="530c32b1-19cc-4510-953c-81e2874cdd5e" targetNamespace="http://schemas.microsoft.com/office/2006/metadata/properties" ma:root="true" ma:fieldsID="1c854160a7a305a15fb11bf1592d1100" ns2:_="">
    <xsd:import namespace="530c32b1-19cc-4510-953c-81e2874cd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32b1-19cc-4510-953c-81e2874c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C1EC98-82D4-40F3-9605-85F541255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32b1-19cc-4510-953c-81e2874cd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E51CF-F5AD-4155-A71C-0BC8C4307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8620F-A1CB-4615-A503-B900C4B61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A8D99-6390-4E31-A2F0-15BA8B8CD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Herak</cp:lastModifiedBy>
  <cp:revision>32</cp:revision>
  <cp:lastPrinted>2021-12-28T10:17:00Z</cp:lastPrinted>
  <dcterms:created xsi:type="dcterms:W3CDTF">2026-01-16T13:12:00Z</dcterms:created>
  <dcterms:modified xsi:type="dcterms:W3CDTF">2026-04-02T12:47:00Z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0x010100F877D77D557AC64BBF815171D5B241B3</vt:lpwstr>
  </property>
</Properties>
</file>